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Autospacing="1" w:afterAutospacing="1"/>
        <w:ind w:hanging="0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ab/>
      </w:r>
      <w:hyperlink r:id="rId2" w:tgtFrame="Где купить технические средства реабилитации для инвалидов">
        <w:r>
          <w:rPr>
            <w:rFonts w:cs="Arial" w:ascii="Arial" w:hAnsi="Arial"/>
            <w:sz w:val="36"/>
            <w:szCs w:val="36"/>
          </w:rPr>
          <w:t>Где купить технические средства реабилитации для инвалидов?</w:t>
        </w:r>
      </w:hyperlink>
    </w:p>
    <w:tbl>
      <w:tblPr>
        <w:tblW w:w="150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84"/>
        <w:gridCol w:w="653"/>
        <w:gridCol w:w="1143"/>
        <w:gridCol w:w="816"/>
        <w:gridCol w:w="491"/>
        <w:gridCol w:w="653"/>
        <w:gridCol w:w="816"/>
        <w:gridCol w:w="818"/>
        <w:gridCol w:w="816"/>
        <w:gridCol w:w="490"/>
        <w:gridCol w:w="1307"/>
        <w:gridCol w:w="816"/>
      </w:tblGrid>
      <w:tr>
        <w:trPr>
          <w:trHeight w:val="2140" w:hRule="atLeast"/>
        </w:trPr>
        <w:tc>
          <w:tcPr>
            <w:tcW w:w="618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Технические средства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для обеспечения доступности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зданий и сооружений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 xml:space="preserve">для маломобильных 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групп населения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Подъемники</w:t>
            </w:r>
          </w:p>
        </w:tc>
        <w:tc>
          <w:tcPr>
            <w:tcW w:w="114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Автоматические открыватели дверей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Звуковые информаторы</w:t>
            </w:r>
          </w:p>
        </w:tc>
        <w:tc>
          <w:tcPr>
            <w:tcW w:w="49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Световые маяки</w:t>
            </w:r>
          </w:p>
        </w:tc>
        <w:tc>
          <w:tcPr>
            <w:tcW w:w="65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Бегущие строки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Акустические системы</w:t>
            </w:r>
          </w:p>
        </w:tc>
        <w:tc>
          <w:tcPr>
            <w:tcW w:w="8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Индукционные петли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Информационные терминалы</w:t>
            </w:r>
          </w:p>
        </w:tc>
        <w:tc>
          <w:tcPr>
            <w:tcW w:w="49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Тифлотехника</w:t>
            </w:r>
          </w:p>
        </w:tc>
        <w:tc>
          <w:tcPr>
            <w:tcW w:w="13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Программы экранного доступа</w:t>
            </w:r>
          </w:p>
        </w:tc>
        <w:tc>
          <w:tcPr>
            <w:tcW w:w="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Системы вызова помощника</w:t>
            </w:r>
          </w:p>
        </w:tc>
      </w:tr>
      <w:tr>
        <w:trPr>
          <w:trHeight w:val="1670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СП «Лифтек»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Москва, ул. Каховка, д. 20A.</w:t>
              <w:br/>
              <w:t> г. Видное, Белокаменное шоссе, 10/2</w:t>
              <w:br/>
              <w:t>Тел.:  +7 (495) 926-86-90 (многоканальный)</w:t>
              <w:br/>
              <w:t>+7 (495) 783-00-32 (коммерческий отдел)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3" w:tgtFrame="http://www.liftec-group.ru/about">
              <w:r>
                <w:rPr>
                  <w:rFonts w:eastAsia="Arial" w:cs="Arial" w:ascii="Arial" w:hAnsi="Arial" w:eastAsiaTheme="majorEastAsia"/>
                </w:rPr>
                <w:t>http://www.liftec-group.ru/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96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«Мед сервис»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г.Орел, ул.Гайдара, д.48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Телефон в г.Орле: 8 (4862) 48-30-39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Факс: 8 (4862) 46-65-02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4" w:tgtFrame="http://www.orel-med.ru/index.php?option=com_content&amp;task=view&amp;id=44&amp;Itemid=13">
              <w:r>
                <w:rPr>
                  <w:rFonts w:eastAsia="Arial" w:cs="Arial" w:ascii="Arial" w:hAnsi="Arial" w:eastAsiaTheme="majorEastAsia"/>
                </w:rPr>
                <w:t>http://www.orel-med.ru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"Элита Групп"</w:t>
            </w:r>
          </w:p>
          <w:p>
            <w:pPr>
              <w:pStyle w:val="HTMLAddress"/>
              <w:widowControl w:val="false"/>
              <w:rPr>
                <w:rFonts w:ascii="Arial" w:hAnsi="Arial" w:cs="Arial"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Cs/>
                <w:i w:val="false"/>
                <w:iCs w:val="false"/>
              </w:rPr>
              <w:t>г. Москва, ул Авиаконструктора Миля, 20-131</w:t>
            </w:r>
          </w:p>
          <w:p>
            <w:pPr>
              <w:pStyle w:val="HTMLAddress"/>
              <w:widowControl w:val="false"/>
              <w:rPr>
                <w:rFonts w:ascii="Arial" w:hAnsi="Arial" w:cs="Arial"/>
                <w:bCs/>
                <w:i w:val="false"/>
                <w:i w:val="false"/>
                <w:iCs w:val="false"/>
              </w:rPr>
            </w:pPr>
            <w:r>
              <w:rPr>
                <w:rFonts w:cs="Arial" w:ascii="Arial" w:hAnsi="Arial"/>
                <w:bCs/>
                <w:i w:val="false"/>
                <w:iCs w:val="false"/>
              </w:rPr>
              <w:t xml:space="preserve">тел. +7 (495) 748-96-77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5" w:tgtFrame="http://www.elitagroup.ru/pages/about.php">
              <w:r>
                <w:rPr>
                  <w:rFonts w:eastAsia="Arial" w:cs="Arial" w:ascii="Arial" w:hAnsi="Arial" w:eastAsiaTheme="majorEastAsia"/>
                </w:rPr>
                <w:t>http://www.elitagroup.ru/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ООО «Исток-Аудио» 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Фрязино, Заводской проезд, д.3а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hyperlink r:id="rId6" w:tgtFrame="tel:84957920210">
              <w:r>
                <w:rPr>
                  <w:rFonts w:cs="Arial" w:ascii="Arial" w:hAnsi="Arial"/>
                  <w:bCs/>
                </w:rPr>
                <w:t>+7 (495) 792-02-10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hyperlink r:id="rId7" w:tgtFrame="https://www.istok-audio.com/">
              <w:r>
                <w:rPr>
                  <w:rFonts w:eastAsia="Arial" w:cs="Arial" w:ascii="Arial" w:hAnsi="Arial" w:eastAsiaTheme="majorEastAsia"/>
                </w:rPr>
                <w:t>https://www.istok-audio.com/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«Круст»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Екатеринбург, ул. Луначарского 221</w:t>
              <w:br/>
              <w:t>тел./факс: (343) 286-61-43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hyperlink r:id="rId8" w:tgtFrame="http://krust-rus.com/">
              <w:r>
                <w:rPr>
                  <w:rFonts w:eastAsia="Arial" w:cs="Arial" w:ascii="Arial" w:hAnsi="Arial" w:eastAsiaTheme="majorEastAsia"/>
                </w:rPr>
                <w:t>http://krust-rus.com/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724" w:hRule="atLeast"/>
          <w:cantSplit w:val="true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«Инвацентр»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Екатеринбург, ул. Волховская д. 20</w:t>
            </w:r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hyperlink r:id="rId9" w:tgtFrame="https://invacenter.ru">
              <w:r>
                <w:rPr>
                  <w:rFonts w:eastAsia="Arial" w:cs="Arial" w:ascii="Arial" w:hAnsi="Arial" w:eastAsiaTheme="majorEastAsia"/>
                </w:rPr>
                <w:t>https://invacenter.ru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1108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10" w:tgtFrame="http://bazis-ufa.ru/company/%D0%9F%D0%BE%D0%BB%D0%B8%D1%82%D0%B8%D0%BA%D0%B0%20%D0%BA%D0%BE%D0%BD%D1%84%D0%B8%D0%B4%D0%B5%D0%BD%D1%86%D0%B8%D0%B0%D0%BB%D1%8C%D0%BD%D0%BE%D1%81%D1%82%D0%B8.pdf">
              <w:r>
                <w:rPr>
                  <w:rFonts w:cs="Arial" w:ascii="Arial" w:hAnsi="Arial"/>
                  <w:b/>
                  <w:bCs/>
                </w:rPr>
                <w:t>ООО "Компания Базис"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Уфа, ул. Менделеева 130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т. </w:t>
            </w:r>
            <w:hyperlink r:id="rId11" w:tgtFrame="tel:88005007870">
              <w:r>
                <w:rPr>
                  <w:rFonts w:cs="Arial" w:ascii="Arial" w:hAnsi="Arial"/>
                  <w:bCs/>
                </w:rPr>
                <w:t>8(800)500-78-70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hyperlink r:id="rId12" w:tgtFrame="http://bazis-ufa.ru/">
              <w:r>
                <w:rPr>
                  <w:rFonts w:eastAsia="Arial" w:cs="Arial" w:ascii="Arial" w:hAnsi="Arial" w:eastAsiaTheme="majorEastAsia"/>
                </w:rPr>
                <w:t>http://bazis-ufa.ru/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ТД "Семивер"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Балашиха, ш. Энтузиастов, вл. 1А, оф. 4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hyperlink r:id="rId13" w:tgtFrame="tel:+74952151694">
              <w:r>
                <w:rPr>
                  <w:rFonts w:cs="Arial" w:ascii="Arial" w:hAnsi="Arial"/>
                  <w:bCs/>
                </w:rPr>
                <w:t>+7 (495) 215-16-94</w:t>
              </w:r>
            </w:hyperlink>
          </w:p>
          <w:p>
            <w:pPr>
              <w:pStyle w:val="Normal"/>
              <w:widowControl w:val="false"/>
              <w:rPr>
                <w:rFonts w:ascii="Arial" w:hAnsi="Arial" w:cs="Arial"/>
              </w:rPr>
            </w:pPr>
            <w:hyperlink r:id="rId14" w:tgtFrame="https://semiver.com">
              <w:r>
                <w:rPr>
                  <w:rFonts w:eastAsia="Arial" w:cs="Arial" w:ascii="Arial" w:hAnsi="Arial" w:eastAsiaTheme="majorEastAsia"/>
                </w:rPr>
                <w:t>https://semiver.com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</w:tr>
      <w:tr>
        <w:trPr>
          <w:trHeight w:val="1396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ООО «Афонская Лифтовая Компания»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г. Санкт - Петербург,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ул. Афонская д. 2 лит А, оф. 307</w:t>
            </w:r>
          </w:p>
          <w:p>
            <w:pPr>
              <w:pStyle w:val="5"/>
              <w:keepNext w:val="false"/>
              <w:keepLines w:val="false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  <w:color w:val="auto"/>
              </w:rPr>
              <w:t>Тел.: (812)</w:t>
            </w:r>
            <w:r>
              <w:rPr>
                <w:rFonts w:cs="Arial" w:ascii="Arial" w:hAnsi="Arial"/>
              </w:rPr>
              <w:t xml:space="preserve"> 302-03-42, 495-62-32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hyperlink r:id="rId15" w:tgtFrame="http://www.afonska.ru">
              <w:r>
                <w:rPr>
                  <w:rFonts w:eastAsia="Arial" w:cs="Arial" w:ascii="Arial" w:hAnsi="Arial" w:eastAsiaTheme="majorEastAsia"/>
                </w:rPr>
                <w:t>http://www.afonska.ru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ООО "Центр реабилитационной техники"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г. Брянск, ул. Дружбы 34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Тел.: +7 4832 53-37-89, 53-37-91, 53-30-55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hyperlink r:id="rId16" w:tgtFrame="http://ctapr.ru">
              <w:r>
                <w:rPr>
                  <w:rFonts w:eastAsia="Calibri" w:cs="Arial" w:ascii="Arial" w:hAnsi="Arial"/>
                </w:rPr>
                <w:t>http://ctapr.ru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96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«Рось»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г. Санкт-Петербург, Богатырский пр., дом 18, корпус 3, офис 209 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color w:val="auto"/>
              </w:rPr>
              <w:t>Телефон (812) 640-47-40, 677-08-76 </w:t>
            </w:r>
          </w:p>
          <w:p>
            <w:pPr>
              <w:pStyle w:val="3"/>
              <w:widowControl w:val="false"/>
              <w:spacing w:before="0" w:after="0"/>
              <w:rPr>
                <w:rFonts w:ascii="Arial" w:hAnsi="Arial" w:cs="Arial"/>
                <w:b/>
                <w:b/>
                <w:bCs/>
              </w:rPr>
            </w:pPr>
            <w:hyperlink r:id="rId17" w:tgtFrame="http://ros-spb.ru">
              <w:r>
                <w:rPr>
                  <w:rFonts w:eastAsia="Calibri" w:cs="Arial" w:ascii="Arial" w:hAnsi="Arial"/>
                </w:rPr>
                <w:t>http://ros-spb.ru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94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«Инвапром»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Москва, ул. Промышленная, д.11, к.3, офис 400А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Тел. 8-800-555-46-82 (бесплатный)</w:t>
              <w:br/>
              <w:t>Тел. 8-495-287-69-02 (отдел средств реабилитации)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18" w:tgtFrame="http://www.invaprom.ru">
              <w:r>
                <w:rPr>
                  <w:rFonts w:eastAsia="Arial" w:cs="Arial" w:ascii="Arial" w:hAnsi="Arial" w:eastAsiaTheme="majorEastAsia"/>
                </w:rPr>
                <w:t>http://www.invaprom.ru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123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«ЛиДиС»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Москва, Волоколамское шоссе, д.73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195" w:leader="none"/>
              </w:tabs>
              <w:rPr>
                <w:rFonts w:ascii="Arial" w:hAnsi="Arial" w:cs="Arial"/>
              </w:rPr>
            </w:pPr>
            <w:r>
              <w:rPr>
                <w:rFonts w:cs="Arial" w:ascii="Arial" w:hAnsi="Arial"/>
                <w:bCs/>
              </w:rPr>
              <w:t>Тел.: 8 (495) 517-04-02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19" w:tgtFrame="http://vimeclift.ru">
              <w:r>
                <w:rPr>
                  <w:rFonts w:eastAsia="Arial" w:cs="Arial" w:ascii="Arial" w:hAnsi="Arial" w:eastAsiaTheme="majorEastAsia"/>
                </w:rPr>
                <w:t>http://vimeclift.ru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96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 «Белгородсоюзлифтмонтаж»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г. Белгород, ул. Комсомольская, 1-А  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</w:rPr>
              <w:t>Тел</w:t>
            </w:r>
            <w:r>
              <w:rPr>
                <w:rFonts w:cs="Arial" w:ascii="Arial" w:hAnsi="Arial"/>
                <w:bCs/>
              </w:rPr>
              <w:t>: (4722) 21-54-23; 55-02-00; 21-36-43; 21-38-87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20" w:tgtFrame="http://belsouzlift.ru">
              <w:r>
                <w:rPr>
                  <w:rFonts w:eastAsia="Arial" w:cs="Arial" w:ascii="Arial" w:hAnsi="Arial" w:eastAsiaTheme="majorEastAsia"/>
                </w:rPr>
                <w:t>http://belsouzlift.ru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1396" w:hRule="atLeast"/>
        </w:trPr>
        <w:tc>
          <w:tcPr>
            <w:tcW w:w="618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ООО«ЛифтМонтажСервис»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г. Воронеж, ул. Максима Горького, д.53, оф.02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Тел.: +(473) 220-58-46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bCs/>
              </w:rPr>
            </w:pPr>
            <w:hyperlink r:id="rId21" w:tgtFrame="http://10049051.fis.ru/catalog/141968">
              <w:r>
                <w:rPr>
                  <w:rFonts w:eastAsia="Arial" w:cs="Arial" w:ascii="Arial" w:hAnsi="Arial" w:eastAsiaTheme="majorEastAsia"/>
                </w:rPr>
                <w:t>http://10049051.fis.ru/</w:t>
              </w:r>
            </w:hyperlink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+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0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spacing w:lineRule="auto" w:line="259" w:before="0" w:after="160"/>
        <w:rPr/>
      </w:pPr>
      <w:r>
        <w:rPr/>
      </w:r>
    </w:p>
    <w:sectPr>
      <w:type w:val="nextPage"/>
      <w:pgSz w:orient="landscape" w:w="16838" w:h="11906"/>
      <w:pgMar w:left="709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uiPriority w:val="9"/>
    <w:qFormat/>
    <w:pPr>
      <w:spacing w:beforeAutospacing="1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Normal"/>
    <w:uiPriority w:val="9"/>
    <w:semiHidden/>
    <w:unhideWhenUsed/>
    <w:qFormat/>
    <w:pPr>
      <w:keepNext w:val="true"/>
      <w:keepLines/>
      <w:spacing w:before="40" w:after="0"/>
      <w:outlineLvl w:val="1"/>
    </w:pPr>
    <w:rPr>
      <w:rFonts w:ascii="Calibri Light" w:hAnsi="Calibri Light" w:eastAsia="Arial" w:cs="Arial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40" w:after="0"/>
      <w:outlineLvl w:val="2"/>
    </w:pPr>
    <w:rPr>
      <w:rFonts w:ascii="Calibri Light" w:hAnsi="Calibri Light" w:eastAsia="Arial" w:cs="Arial" w:asciiTheme="majorHAnsi" w:cstheme="majorBidi" w:eastAsiaTheme="majorEastAsia" w:hAnsiTheme="majorHAnsi"/>
      <w:color w:val="1F3763" w:themeColor="accent1" w:themeShade="7f"/>
    </w:rPr>
  </w:style>
  <w:style w:type="paragraph" w:styleId="4">
    <w:name w:val="Heading 4"/>
    <w:basedOn w:val="Normal"/>
    <w:uiPriority w:val="9"/>
    <w:semiHidden/>
    <w:unhideWhenUsed/>
    <w:qFormat/>
    <w:pPr>
      <w:keepNext w:val="true"/>
      <w:keepLines/>
      <w:spacing w:before="40" w:after="0"/>
      <w:outlineLvl w:val="3"/>
    </w:pPr>
    <w:rPr>
      <w:rFonts w:ascii="Calibri Light" w:hAnsi="Calibri Light" w:eastAsia="Arial" w:cs="Arial" w:asciiTheme="majorHAnsi" w:cstheme="majorBidi" w:eastAsiaTheme="majorEastAsia" w:hAnsiTheme="majorHAnsi"/>
      <w:i/>
      <w:iCs/>
      <w:color w:val="2F5496" w:themeColor="accent1" w:themeShade="bf"/>
    </w:rPr>
  </w:style>
  <w:style w:type="paragraph" w:styleId="5">
    <w:name w:val="Heading 5"/>
    <w:basedOn w:val="Normal"/>
    <w:uiPriority w:val="9"/>
    <w:semiHidden/>
    <w:unhideWhenUsed/>
    <w:qFormat/>
    <w:pPr>
      <w:keepNext w:val="true"/>
      <w:keepLines/>
      <w:spacing w:before="40" w:after="0"/>
      <w:outlineLvl w:val="4"/>
    </w:pPr>
    <w:rPr>
      <w:rFonts w:ascii="Calibri Light" w:hAnsi="Calibri Light" w:eastAsia="Arial" w:cs="Arial" w:asciiTheme="majorHAnsi" w:cstheme="majorBidi" w:eastAsiaTheme="majorEastAsia" w:hAnsiTheme="majorHAnsi"/>
      <w:color w:val="2F5496" w:themeColor="accent1" w:themeShade="bf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Style7">
    <w:name w:val="Интернет-ссылка"/>
    <w:basedOn w:val="DefaultParagraphFont"/>
    <w:uiPriority w:val="99"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21" w:customStyle="1">
    <w:name w:val="Заголовок 2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qFormat/>
    <w:rPr>
      <w:color w:val="605E5C"/>
      <w:shd w:fill="E1DFDD" w:val="clear"/>
    </w:rPr>
  </w:style>
  <w:style w:type="character" w:styleId="31" w:customStyle="1">
    <w:name w:val="Заголовок 3 Знак"/>
    <w:basedOn w:val="DefaultParagraphFont"/>
    <w:uiPriority w:val="9"/>
    <w:qFormat/>
    <w:rPr>
      <w:rFonts w:ascii="Calibri Light" w:hAnsi="Calibri Light" w:eastAsia="Arial" w:cs="Arial" w:asciiTheme="majorHAnsi" w:cstheme="majorBidi" w:eastAsiaTheme="majorEastAsia" w:hAnsiTheme="majorHAnsi"/>
      <w:color w:val="1F3763" w:themeColor="accent1" w:themeShade="7f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i/>
      <w:iCs/>
      <w:color w:val="2F5496" w:themeColor="accent1" w:themeShade="bf"/>
      <w:sz w:val="24"/>
      <w:szCs w:val="24"/>
      <w:lang w:eastAsia="ru-RU"/>
    </w:rPr>
  </w:style>
  <w:style w:type="character" w:styleId="Style8">
    <w:name w:val="Посещённая гиперссылка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51" w:customStyle="1">
    <w:name w:val="Заголовок 5 Знак"/>
    <w:basedOn w:val="DefaultParagraphFont"/>
    <w:uiPriority w:val="9"/>
    <w:semiHidden/>
    <w:qFormat/>
    <w:rPr>
      <w:rFonts w:ascii="Calibri Light" w:hAnsi="Calibri Light" w:eastAsia="Arial" w:cs="Arial" w:asciiTheme="majorHAnsi" w:cstheme="majorBidi" w:eastAsiaTheme="majorEastAsia" w:hAnsiTheme="majorHAnsi"/>
      <w:color w:val="2F5496" w:themeColor="accent1" w:themeShade="bf"/>
      <w:sz w:val="24"/>
      <w:szCs w:val="24"/>
      <w:lang w:eastAsia="ru-RU"/>
    </w:rPr>
  </w:style>
  <w:style w:type="character" w:styleId="HTML" w:customStyle="1">
    <w:name w:val="Адрес HTML Знак"/>
    <w:basedOn w:val="DefaultParagraphFont"/>
    <w:uiPriority w:val="99"/>
    <w:qFormat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160"/>
      <w:ind w:left="720" w:right="720" w:hanging="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Style17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8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2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9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59" w:beforeAutospacing="0" w:before="0" w:afterAutospacing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Contentbodymenuitem" w:customStyle="1">
    <w:name w:val="content-body-menu__item"/>
    <w:basedOn w:val="Normal"/>
    <w:qFormat/>
    <w:pPr>
      <w:spacing w:beforeAutospacing="1" w:afterAutospacing="1"/>
    </w:pPr>
    <w:rPr/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HTMLAddress">
    <w:name w:val="HTML Address"/>
    <w:basedOn w:val="Normal"/>
    <w:uiPriority w:val="99"/>
    <w:qFormat/>
    <w:pPr/>
    <w:rPr>
      <w:i/>
      <w:iCs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elgorodbiblioteka.ru/Files/arjiv/stupenkojod.docx" TargetMode="External"/><Relationship Id="rId3" Type="http://schemas.openxmlformats.org/officeDocument/2006/relationships/hyperlink" Target="http://www.liftec-group.ru/about" TargetMode="External"/><Relationship Id="rId4" Type="http://schemas.openxmlformats.org/officeDocument/2006/relationships/hyperlink" Target="http://www.orel-med.ru/index.php?option=com_content&amp;task=view&amp;id=44&amp;Itemid=13" TargetMode="External"/><Relationship Id="rId5" Type="http://schemas.openxmlformats.org/officeDocument/2006/relationships/hyperlink" Target="http://www.elitagroup.ru/pages/about.php" TargetMode="External"/><Relationship Id="rId6" Type="http://schemas.openxmlformats.org/officeDocument/2006/relationships/hyperlink" Target="tel:84957920210" TargetMode="External"/><Relationship Id="rId7" Type="http://schemas.openxmlformats.org/officeDocument/2006/relationships/hyperlink" Target="https://www.istok-audio.com/" TargetMode="External"/><Relationship Id="rId8" Type="http://schemas.openxmlformats.org/officeDocument/2006/relationships/hyperlink" Target="http://krust-rus.com/" TargetMode="External"/><Relationship Id="rId9" Type="http://schemas.openxmlformats.org/officeDocument/2006/relationships/hyperlink" Target="https://invacenter.ru/" TargetMode="External"/><Relationship Id="rId10" Type="http://schemas.openxmlformats.org/officeDocument/2006/relationships/hyperlink" Target="http://bazis-ufa.ru/company/&#1055;&#1086;&#1083;&#1080;&#1090;&#1080;&#1082;&#1072; &#1082;&#1086;&#1085;&#1092;&#1080;&#1076;&#1077;&#1085;&#1094;&#1080;&#1072;&#1083;&#1100;&#1085;&#1086;&#1089;&#1090;&#1080;.pdf" TargetMode="External"/><Relationship Id="rId11" Type="http://schemas.openxmlformats.org/officeDocument/2006/relationships/hyperlink" Target="tel:88005007870" TargetMode="External"/><Relationship Id="rId12" Type="http://schemas.openxmlformats.org/officeDocument/2006/relationships/hyperlink" Target="http://bazis-ufa.ru/" TargetMode="External"/><Relationship Id="rId13" Type="http://schemas.openxmlformats.org/officeDocument/2006/relationships/hyperlink" Target="tel:+74952151694" TargetMode="External"/><Relationship Id="rId14" Type="http://schemas.openxmlformats.org/officeDocument/2006/relationships/hyperlink" Target="https://semiver.com/" TargetMode="External"/><Relationship Id="rId15" Type="http://schemas.openxmlformats.org/officeDocument/2006/relationships/hyperlink" Target="http://www.afonska.ru/" TargetMode="External"/><Relationship Id="rId16" Type="http://schemas.openxmlformats.org/officeDocument/2006/relationships/hyperlink" Target="http://ctapr.ru/" TargetMode="External"/><Relationship Id="rId17" Type="http://schemas.openxmlformats.org/officeDocument/2006/relationships/hyperlink" Target="http://ros-spb.ru/" TargetMode="External"/><Relationship Id="rId18" Type="http://schemas.openxmlformats.org/officeDocument/2006/relationships/hyperlink" Target="http://www.invaprom.ru/" TargetMode="External"/><Relationship Id="rId19" Type="http://schemas.openxmlformats.org/officeDocument/2006/relationships/hyperlink" Target="http://vimeclift.ru/" TargetMode="External"/><Relationship Id="rId20" Type="http://schemas.openxmlformats.org/officeDocument/2006/relationships/hyperlink" Target="http://belsouzlift.ru/" TargetMode="External"/><Relationship Id="rId21" Type="http://schemas.openxmlformats.org/officeDocument/2006/relationships/hyperlink" Target="http://10049051.fis.ru/catalog/141968" TargetMode="Externa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LibreOffice/7.3.5.2$Windows_X86_64 LibreOffice_project/184fe81b8c8c30d8b5082578aee2fed2ea847c01</Application>
  <AppVersion>15.0000</AppVersion>
  <Pages>3</Pages>
  <Words>330</Words>
  <Characters>1990</Characters>
  <CharactersWithSpaces>2192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2022-10-05T11:48:00Z</dcterms:created>
  <dc:creator>Я</dc:creator>
  <dc:description/>
  <dc:language>ru-RU</dc:language>
  <cp:lastModifiedBy/>
  <dcterms:modified xsi:type="dcterms:W3CDTF">2022-10-14T16:57:53Z</dcterms:modified>
  <cp:revision>21</cp:revision>
  <dc:subject/>
  <dc:title/>
</cp:coreProperties>
</file>