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52" w:rsidRDefault="008A6252" w:rsidP="008A62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8A6252">
        <w:rPr>
          <w:rFonts w:cs="Times New Roman"/>
          <w:b/>
          <w:bCs/>
          <w:iCs/>
          <w:color w:val="auto"/>
          <w:sz w:val="32"/>
          <w:szCs w:val="32"/>
        </w:rPr>
        <w:t>«</w:t>
      </w:r>
      <w:r w:rsidRPr="008A6252">
        <w:rPr>
          <w:rFonts w:cs="Times New Roman"/>
          <w:b/>
          <w:bCs/>
          <w:color w:val="auto"/>
          <w:sz w:val="32"/>
          <w:szCs w:val="32"/>
        </w:rPr>
        <w:t>Яркий мир особого ребенка»</w:t>
      </w:r>
    </w:p>
    <w:p w:rsidR="008A6252" w:rsidRDefault="008A6252" w:rsidP="008A62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8A6252">
        <w:rPr>
          <w:rFonts w:cs="Times New Roman"/>
          <w:b/>
          <w:bCs/>
          <w:color w:val="auto"/>
          <w:sz w:val="32"/>
          <w:szCs w:val="32"/>
        </w:rPr>
        <w:t xml:space="preserve"> - развитие творческого потенциала </w:t>
      </w:r>
      <w:r>
        <w:rPr>
          <w:rFonts w:cs="Times New Roman"/>
          <w:b/>
          <w:bCs/>
          <w:color w:val="auto"/>
          <w:sz w:val="32"/>
          <w:szCs w:val="32"/>
        </w:rPr>
        <w:t xml:space="preserve"> </w:t>
      </w:r>
    </w:p>
    <w:p w:rsidR="008A6252" w:rsidRPr="008A6252" w:rsidRDefault="008A6252" w:rsidP="008A62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8A6252">
        <w:rPr>
          <w:rFonts w:cs="Times New Roman"/>
          <w:b/>
          <w:bCs/>
          <w:color w:val="auto"/>
          <w:sz w:val="32"/>
          <w:szCs w:val="32"/>
        </w:rPr>
        <w:t xml:space="preserve">детей дошкольного возраста с проблемами зрения </w:t>
      </w:r>
    </w:p>
    <w:p w:rsidR="008A6252" w:rsidRDefault="008A6252" w:rsidP="008A62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8A6252">
        <w:rPr>
          <w:rFonts w:cs="Times New Roman"/>
          <w:b/>
          <w:bCs/>
          <w:color w:val="auto"/>
          <w:sz w:val="32"/>
          <w:szCs w:val="32"/>
        </w:rPr>
        <w:t xml:space="preserve">на примере </w:t>
      </w:r>
      <w:proofErr w:type="spellStart"/>
      <w:r w:rsidRPr="008A6252">
        <w:rPr>
          <w:rFonts w:cs="Times New Roman"/>
          <w:b/>
          <w:bCs/>
          <w:color w:val="auto"/>
          <w:sz w:val="32"/>
          <w:szCs w:val="32"/>
        </w:rPr>
        <w:t>тифлостудии</w:t>
      </w:r>
      <w:proofErr w:type="spellEnd"/>
      <w:r w:rsidRPr="008A6252">
        <w:rPr>
          <w:rFonts w:cs="Times New Roman"/>
          <w:b/>
          <w:bCs/>
          <w:color w:val="auto"/>
          <w:sz w:val="32"/>
          <w:szCs w:val="32"/>
        </w:rPr>
        <w:t xml:space="preserve"> «Веселые пальчики»</w:t>
      </w:r>
    </w:p>
    <w:p w:rsidR="008D77AD" w:rsidRDefault="008D77AD" w:rsidP="008A62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8D77AD" w:rsidRPr="008A6252" w:rsidRDefault="008D77AD" w:rsidP="008A62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8A6252" w:rsidRPr="008A6252" w:rsidRDefault="008A6252" w:rsidP="008D77AD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8A6252">
        <w:rPr>
          <w:rFonts w:cs="Times New Roman"/>
          <w:b/>
          <w:bCs/>
          <w:iCs/>
          <w:color w:val="auto"/>
          <w:sz w:val="24"/>
          <w:szCs w:val="24"/>
        </w:rPr>
        <w:t xml:space="preserve">Оксана Евгеньевна Дятлова, </w:t>
      </w:r>
      <w:r w:rsidRPr="008A6252">
        <w:rPr>
          <w:rFonts w:cs="Times New Roman"/>
          <w:iCs/>
          <w:color w:val="auto"/>
          <w:sz w:val="24"/>
          <w:szCs w:val="24"/>
        </w:rPr>
        <w:t xml:space="preserve">ведущий библиотекарь ГКУК «Специальная библиотека Кузбасса для </w:t>
      </w:r>
      <w:proofErr w:type="gramStart"/>
      <w:r w:rsidRPr="008A6252">
        <w:rPr>
          <w:rFonts w:cs="Times New Roman"/>
          <w:iCs/>
          <w:color w:val="auto"/>
          <w:sz w:val="24"/>
          <w:szCs w:val="24"/>
        </w:rPr>
        <w:t>незрячих</w:t>
      </w:r>
      <w:proofErr w:type="gramEnd"/>
      <w:r w:rsidRPr="008A6252">
        <w:rPr>
          <w:rFonts w:cs="Times New Roman"/>
          <w:iCs/>
          <w:color w:val="auto"/>
          <w:sz w:val="24"/>
          <w:szCs w:val="24"/>
        </w:rPr>
        <w:t xml:space="preserve"> и слабовидящих»</w:t>
      </w:r>
    </w:p>
    <w:p w:rsidR="008A6252" w:rsidRPr="008A6252" w:rsidRDefault="008A6252" w:rsidP="008D77AD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8A6252">
        <w:rPr>
          <w:rFonts w:cs="Times New Roman"/>
          <w:iCs/>
          <w:color w:val="auto"/>
          <w:sz w:val="24"/>
          <w:szCs w:val="24"/>
        </w:rPr>
        <w:t xml:space="preserve"> (г. Кемерово)</w:t>
      </w:r>
    </w:p>
    <w:p w:rsidR="008A6252" w:rsidRPr="008A6252" w:rsidRDefault="008A6252" w:rsidP="008A6252">
      <w:pPr>
        <w:shd w:val="clear" w:color="auto" w:fill="FFFFFF"/>
        <w:spacing w:after="0" w:line="240" w:lineRule="auto"/>
        <w:rPr>
          <w:rFonts w:eastAsia="Times New Roman"/>
          <w:color w:val="000000"/>
          <w:sz w:val="32"/>
          <w:szCs w:val="32"/>
        </w:rPr>
      </w:pPr>
      <w:bookmarkStart w:id="0" w:name="_GoBack"/>
      <w:bookmarkEnd w:id="0"/>
    </w:p>
    <w:p w:rsidR="008A6252" w:rsidRPr="008A6252" w:rsidRDefault="006050C5" w:rsidP="008A6252">
      <w:pPr>
        <w:spacing w:after="0" w:line="240" w:lineRule="auto"/>
        <w:ind w:firstLine="709"/>
        <w:rPr>
          <w:rFonts w:eastAsia="Calibri"/>
          <w:color w:val="auto"/>
          <w:szCs w:val="28"/>
          <w:lang w:eastAsia="en-US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6350</wp:posOffset>
            </wp:positionV>
            <wp:extent cx="2165985" cy="2159635"/>
            <wp:effectExtent l="0" t="0" r="5715" b="0"/>
            <wp:wrapTight wrapText="bothSides">
              <wp:wrapPolygon edited="0">
                <wp:start x="0" y="0"/>
                <wp:lineTo x="0" y="21340"/>
                <wp:lineTo x="21467" y="21340"/>
                <wp:lineTo x="21467" y="0"/>
                <wp:lineTo x="0" y="0"/>
              </wp:wrapPolygon>
            </wp:wrapTight>
            <wp:docPr id="1" name="Рисунок 1" descr="C:\Users\HP7660\Downloads\F_20200924_19494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7660\Downloads\F_20200924_194949_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0" r="14886"/>
                    <a:stretch/>
                  </pic:blipFill>
                  <pic:spPr bwMode="auto">
                    <a:xfrm>
                      <a:off x="0" y="0"/>
                      <a:ext cx="216598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A6252" w:rsidRPr="008A6252">
        <w:rPr>
          <w:szCs w:val="28"/>
        </w:rPr>
        <w:t xml:space="preserve">В специальной библиотеке Кузбасса для незрячих и слабовидящих в октябре 2016 года на базе Центра для детей с ограничением зрения </w:t>
      </w:r>
      <w:r w:rsidR="008A6252" w:rsidRPr="008A6252">
        <w:rPr>
          <w:bCs/>
          <w:szCs w:val="28"/>
        </w:rPr>
        <w:t>начала работу</w:t>
      </w:r>
      <w:r w:rsidR="008A6252" w:rsidRPr="008A6252">
        <w:rPr>
          <w:szCs w:val="28"/>
        </w:rPr>
        <w:t xml:space="preserve"> </w:t>
      </w:r>
      <w:proofErr w:type="spellStart"/>
      <w:r w:rsidR="008A6252" w:rsidRPr="008A6252">
        <w:rPr>
          <w:szCs w:val="28"/>
        </w:rPr>
        <w:t>тифлостудии</w:t>
      </w:r>
      <w:proofErr w:type="spellEnd"/>
      <w:r w:rsidR="008A6252" w:rsidRPr="008A6252">
        <w:rPr>
          <w:szCs w:val="28"/>
        </w:rPr>
        <w:t xml:space="preserve"> «Веселые пальчики» по программе дополнительного образования, направленная на развитие мелкой моторики и осязания у детей с нарушением зрения дошкольного возраста 4-6 лет.</w:t>
      </w:r>
      <w:proofErr w:type="gramEnd"/>
      <w:r w:rsidR="008A6252" w:rsidRPr="008A6252">
        <w:rPr>
          <w:szCs w:val="28"/>
        </w:rPr>
        <w:t xml:space="preserve"> Выбор данной возрастной категории был обусловлен тем, что в это время у ребенка идет интенсивное развитие речи, мышления, внимания и других процессов, а также это благоприятный период для развития творчества. 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t xml:space="preserve">Библиотекарь Центра для детей с ограничением зрения проводит индивидуальные, групповые занятия, а также массовые мероприятия с детьми дошкольного и школьного возраста. </w:t>
      </w:r>
      <w:proofErr w:type="spellStart"/>
      <w:r w:rsidRPr="008A6252">
        <w:rPr>
          <w:szCs w:val="28"/>
        </w:rPr>
        <w:t>Тифлостудия</w:t>
      </w:r>
      <w:proofErr w:type="spellEnd"/>
      <w:r w:rsidRPr="008A6252">
        <w:rPr>
          <w:szCs w:val="28"/>
        </w:rPr>
        <w:t xml:space="preserve"> сотрудничает с детскими садами компенсирующей направленности и школой для детей с нарушением зрения г. Кемерово. На этих площадках проводятся познавательные, игровые занятия и мероприятия, на которых ребята демонстрируют свои способности и таланты. 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t xml:space="preserve">Детское творчество – явление уникальное. Оно способствует эстетическому развитию личности ребенка. В процессе приобщения детей к разным видам искусства происходит рост познавательных способностей. 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t xml:space="preserve">В работе с детьми имеющих нарушения зрения делаем основной акцент на развитие творческий способностей, коммуникативных и познавательных. Для стимуляции используем игры и упражнение на сплочение, расслабление, а также создание дружеской атмосферы. Во время занятий и мероприятий поддерживаем проявление инициативы, желание творить, фантазировать. Важное условие для творческого развития — это создание атмосферы доброты, комфорта, свободы и увлеченности, чтобы ребенок не боялся, а стремился проявить инициативу.  Создание «ситуаций успеха», словесная поддержка похвала, помощь взрослого наставника в освоении новых видов творчества действует на детей успокаивающе и придает уверенности в собственных силах. 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lastRenderedPageBreak/>
        <w:t xml:space="preserve">Во время «творческого полета» или поиска дети расслабляются и перестают бояться испачкать одежду, руки, просыпать раздаточный материал. Дети знают, что получат поддержку и искреннюю помощь. </w:t>
      </w:r>
    </w:p>
    <w:p w:rsidR="008A6252" w:rsidRPr="008A6252" w:rsidRDefault="008A6252" w:rsidP="008A6252">
      <w:pPr>
        <w:spacing w:after="0" w:line="240" w:lineRule="auto"/>
        <w:ind w:firstLine="709"/>
        <w:rPr>
          <w:b/>
          <w:szCs w:val="28"/>
        </w:rPr>
      </w:pPr>
      <w:r w:rsidRPr="008A6252">
        <w:rPr>
          <w:szCs w:val="28"/>
        </w:rPr>
        <w:t xml:space="preserve">При выполнении заданий на занятии в </w:t>
      </w:r>
      <w:proofErr w:type="spellStart"/>
      <w:r w:rsidRPr="008A6252">
        <w:rPr>
          <w:szCs w:val="28"/>
        </w:rPr>
        <w:t>тифлостудии</w:t>
      </w:r>
      <w:proofErr w:type="spellEnd"/>
      <w:r w:rsidRPr="008A6252">
        <w:rPr>
          <w:szCs w:val="28"/>
        </w:rPr>
        <w:t xml:space="preserve"> мы стимулируем наших воспитанников, похвалой, ласковыми прикосновениями к рукам ребенка. Наше общение всегда строится в режиме диалога, таким образом, чтобы каждый ребенок мог порадоваться результату своего собственного или совместного </w:t>
      </w:r>
      <w:proofErr w:type="gramStart"/>
      <w:r w:rsidRPr="008A6252">
        <w:rPr>
          <w:szCs w:val="28"/>
        </w:rPr>
        <w:t>со</w:t>
      </w:r>
      <w:proofErr w:type="gramEnd"/>
      <w:r w:rsidRPr="008A6252">
        <w:rPr>
          <w:szCs w:val="28"/>
        </w:rPr>
        <w:t xml:space="preserve"> взрослым творчеством. Для этой цели в </w:t>
      </w:r>
      <w:proofErr w:type="spellStart"/>
      <w:r w:rsidRPr="008A6252">
        <w:rPr>
          <w:szCs w:val="28"/>
        </w:rPr>
        <w:t>тифлостудии</w:t>
      </w:r>
      <w:proofErr w:type="spellEnd"/>
      <w:r w:rsidRPr="008A6252">
        <w:rPr>
          <w:szCs w:val="28"/>
        </w:rPr>
        <w:t xml:space="preserve"> установлена «Лесенка творчества» и «Доска славы», на которые ребята с гордостью ставят и прикрепляют свои творческие работы. Они с радостью показывают их родителям. Некоторые дети забирают поделки домой, чтобы порадовать близких людей. В конце года проводится выставка детских работ. 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t xml:space="preserve">Для стимулирования и развития творческого потенциала у детей на занятиях и мероприятиях применяется изо-терапия – лепка, аппликация, музыкотерапия – </w:t>
      </w:r>
      <w:proofErr w:type="spellStart"/>
      <w:r w:rsidRPr="008A6252">
        <w:rPr>
          <w:szCs w:val="28"/>
        </w:rPr>
        <w:t>логоритмические</w:t>
      </w:r>
      <w:proofErr w:type="spellEnd"/>
      <w:r w:rsidRPr="008A6252">
        <w:rPr>
          <w:szCs w:val="28"/>
        </w:rPr>
        <w:t xml:space="preserve"> упражнения, использование музыкальных инструментов для создания звуковых эффектов к рассказам и </w:t>
      </w:r>
      <w:proofErr w:type="spellStart"/>
      <w:r w:rsidRPr="008A6252">
        <w:rPr>
          <w:szCs w:val="28"/>
        </w:rPr>
        <w:t>сказкотерапия</w:t>
      </w:r>
      <w:proofErr w:type="spellEnd"/>
      <w:r w:rsidRPr="008A6252">
        <w:rPr>
          <w:szCs w:val="28"/>
        </w:rPr>
        <w:t xml:space="preserve">. Изо-терапия используется в основном на занятиях по развитию осязания и мелкой моторики рук.  Ребенок самостоятельно выбирает материал для создания поделки, ориентируясь на свои тактильные ощущения, предлагает свои варианты по заданной теме. Не каждый материал вызывает приятные ощущения у детей, есть дети с высокой тактильной отзывчивостью, которые работают исключительно с мягкими материалами: мех, </w:t>
      </w:r>
      <w:proofErr w:type="spellStart"/>
      <w:r w:rsidRPr="008A6252">
        <w:rPr>
          <w:szCs w:val="28"/>
        </w:rPr>
        <w:t>флис</w:t>
      </w:r>
      <w:proofErr w:type="spellEnd"/>
      <w:r w:rsidRPr="008A6252">
        <w:rPr>
          <w:szCs w:val="28"/>
        </w:rPr>
        <w:t xml:space="preserve">, плюш, губки, а другие вызывают чувство неприятия и отторжение. Природные материалы используются на мероприятиях для развития и обогащения тактильного восприятия: камни, семена растений, крупы. 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t xml:space="preserve">Выполняя упражнения в игровой форме, ребенок заряжается положительными эмоциями и полностью погружается в творчество. Мы следуем за ним, наблюдаем, что доставляет радость и приносит удовольствие, ищем новые формы в профессионально педагогической литературе и используем в работе. 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t xml:space="preserve">После того как дети познакомятся с новой и непривычной техникой лепки, рисования или материалом, они стараются повторить такой опыт у себя дома, а затем приносят поделки нам в подарок, что особенно приятно. Это для нас очень ценно, </w:t>
      </w:r>
      <w:proofErr w:type="gramStart"/>
      <w:r w:rsidRPr="008A6252">
        <w:rPr>
          <w:szCs w:val="28"/>
        </w:rPr>
        <w:t>значит</w:t>
      </w:r>
      <w:proofErr w:type="gramEnd"/>
      <w:r w:rsidRPr="008A6252">
        <w:rPr>
          <w:szCs w:val="28"/>
        </w:rPr>
        <w:t xml:space="preserve"> занятие прошло не зря, ребенку понравилось и вызвало эмоциональный отклик в его душе. 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t xml:space="preserve">Работая с детьми, в </w:t>
      </w:r>
      <w:proofErr w:type="spellStart"/>
      <w:r w:rsidRPr="008A6252">
        <w:rPr>
          <w:szCs w:val="28"/>
        </w:rPr>
        <w:t>тифлостудии</w:t>
      </w:r>
      <w:proofErr w:type="spellEnd"/>
      <w:r w:rsidRPr="008A6252">
        <w:rPr>
          <w:szCs w:val="28"/>
        </w:rPr>
        <w:t xml:space="preserve"> было замечено, что использование нетрадиционных техник рисования повысило интерес дошкольников к творчеству, дети стали раскрепощенными, начали фантазировать, придумывать и предлагать свои идеи.  Особый интерес у детей вызывали занятия по рисованию с использованием пены для бритья. Дошкольники с удовольствием создавали картины ватными палочками и пальцами рук на альбомных листах, разукрашивали картинки из ватных дисков пипетками в технике</w:t>
      </w:r>
      <w:r w:rsidRPr="008A6252">
        <w:rPr>
          <w:szCs w:val="28"/>
        </w:rPr>
        <w:softHyphen/>
      </w:r>
      <w:r w:rsidRPr="008A6252">
        <w:rPr>
          <w:szCs w:val="28"/>
        </w:rPr>
        <w:softHyphen/>
        <w:t xml:space="preserve"> </w:t>
      </w:r>
      <w:r w:rsidRPr="008A6252">
        <w:rPr>
          <w:szCs w:val="28"/>
        </w:rPr>
        <w:softHyphen/>
      </w:r>
      <w:r w:rsidRPr="008A6252">
        <w:rPr>
          <w:szCs w:val="28"/>
        </w:rPr>
        <w:softHyphen/>
        <w:t xml:space="preserve">– </w:t>
      </w:r>
      <w:proofErr w:type="spellStart"/>
      <w:r w:rsidRPr="008A6252">
        <w:rPr>
          <w:szCs w:val="28"/>
        </w:rPr>
        <w:t>каплетерапия</w:t>
      </w:r>
      <w:proofErr w:type="spellEnd"/>
      <w:r w:rsidRPr="008A6252">
        <w:rPr>
          <w:szCs w:val="28"/>
        </w:rPr>
        <w:t xml:space="preserve">. На занятиях для создания поделок использовали клей, соль, нитки, пластилиновые жгутики, мыльные пузыри, поролоновую губку. 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lastRenderedPageBreak/>
        <w:t xml:space="preserve">В первые месяцы занятий дети копировали поделки, которые мы предлагали в качестве образца, через четыре месяца работы, дети начали проявлять инициативу и предлагали свои варианты, фантазировали при создании работ. 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t>В процессе рисования у слабовидящих детей совершенствуются наблюдательность и эстетическое восприятие, развивается художественный вкус и творческие способности. Рисуя, ребята учатся оценивать размеры форму, ориентироваться на листе, развивают чувство цвета, а также координацию глаза и руки. Творческая деятельность способствует расслаблению и снятию внутреннего напряжения, для нас не столь важен не результат работы, сколько сам процесс, идеи ребенка и удовольствие, которое он получает. Для того</w:t>
      </w:r>
      <w:proofErr w:type="gramStart"/>
      <w:r w:rsidRPr="008A6252">
        <w:rPr>
          <w:szCs w:val="28"/>
        </w:rPr>
        <w:t>,</w:t>
      </w:r>
      <w:proofErr w:type="gramEnd"/>
      <w:r w:rsidRPr="008A6252">
        <w:rPr>
          <w:szCs w:val="28"/>
        </w:rPr>
        <w:t xml:space="preserve"> чтобы искорка творчества превратилась в пламя, мы хвалим ребенка за малейшие старания, интересуемся мнение и показываем, как можно исправить тот или иной недостаток в работе, ели ребенок его замечает, но не акцентируем внимание на отрицательных моментах. Общаемся с детьми спокойно, доброжелательно, отвечаем на все вопросы, даже если они нам кажутся нелепыми и смешными. Поощряем любознательность и фантазию, ведь она содержит в себе частичку творчества. 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t>У детей не отформатированное мышление и очень часто они вдохновляют нас на новые идеи для занятий, мероприятий или игр. Они нестандартно мыслят. Например, когда работали с пинцетом и выкладывали пушистые шарики в ячейки коробки из-под конфет, то предложили ребенку представить, что пинцет – это клюв птицы, но дошколенок «увидел» робота, а пушистые шарики для него – это стали конфетами на фабрике. Это упражнение не любят дети потому, что сложное и требует сосредоточенности и ловкости рук. Такая ассоциация пользовалась популярностью у детей. Сотрудники поддерживают стремление ребенка к фантазии, поощряют его и демонстрируем свою заинтересованность.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t xml:space="preserve">Родителями отмечена положительная динамика в развитии внимания, памяти, возрос интерес к творчеству, произошло совершенствование коммуникативных умений и навыков, улучшилась речь. 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t xml:space="preserve">Консервативность, излишняя серьезность некоторых родителей не способствуют развитию творческого потенциала детей. Это ограничивает фантазию, ставит рамки. Некоторые дошколята боятся играть с крупами, водой, пальчиковыми красками на занятиях потому, что не хотят пачкать пальцы рук, одежду. Причина – родительские запреты и страхи. Приходится приложить немало усилий, чтобы избавить ребенка от этого страха и показать, что на наших занятиях не надо бояться замараться, просыпать крупу и пролить воду. 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t xml:space="preserve">Мы объясняем родителям, насколько важна для ребенка поддержка и участие близких людей. Основными направлениями нашей деятельности в работе с родителями является: информационная и педагогическая помощь. Родители могут присутствовать на занятиях и увидеть, что для </w:t>
      </w:r>
      <w:r w:rsidRPr="008A6252">
        <w:rPr>
          <w:szCs w:val="28"/>
        </w:rPr>
        <w:lastRenderedPageBreak/>
        <w:t xml:space="preserve">развивающих игр с ребенком не нужны дорогостоящие игрушки, достаточно желания и много терпения. 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t>Творчество – это свободный полет, который бережно и незаметно направляет взрослый. Творческое воображение слабовидящих детей восполняет недостатки восприятия и бедность чувственного опыта, выполняя, таким образом, компенсаторные функции. Тем самым, развитие воображения для детей с проблемами зрения приобретает важнейшее значение, поэтому необходимо применять творческий подход.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t>Изначально срок реализации программы по развитию мелкой моторики был рассчитан на 1 год, затем пересмотрели ее сроки, изменили наполняемость занятий и сделать ее долгосрочной.</w:t>
      </w:r>
    </w:p>
    <w:p w:rsidR="008A6252" w:rsidRPr="008A6252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t xml:space="preserve">С ноября 2020 года мы решили, что необходимо развиваться и двигаться дальше и приступили к реализации новой программы </w:t>
      </w:r>
      <w:proofErr w:type="spellStart"/>
      <w:r w:rsidRPr="008A6252">
        <w:rPr>
          <w:szCs w:val="28"/>
        </w:rPr>
        <w:t>сказкотерапевтической</w:t>
      </w:r>
      <w:proofErr w:type="spellEnd"/>
      <w:r w:rsidRPr="008A6252">
        <w:rPr>
          <w:szCs w:val="28"/>
        </w:rPr>
        <w:t xml:space="preserve"> направленности. </w:t>
      </w:r>
    </w:p>
    <w:p w:rsidR="008A6252" w:rsidRPr="0063531B" w:rsidRDefault="008A6252" w:rsidP="008A6252">
      <w:pPr>
        <w:spacing w:after="0" w:line="240" w:lineRule="auto"/>
        <w:ind w:firstLine="709"/>
        <w:rPr>
          <w:szCs w:val="28"/>
        </w:rPr>
      </w:pPr>
      <w:r w:rsidRPr="008A6252">
        <w:rPr>
          <w:szCs w:val="28"/>
        </w:rPr>
        <w:t>Надеемся, что наша работа принесет немало радости и новых открытий для детей с проблемами зрения.</w:t>
      </w:r>
      <w:r w:rsidRPr="0063531B">
        <w:rPr>
          <w:szCs w:val="28"/>
        </w:rPr>
        <w:t xml:space="preserve"> </w:t>
      </w:r>
    </w:p>
    <w:p w:rsidR="00F14B36" w:rsidRDefault="00F14B36" w:rsidP="008A6252">
      <w:pPr>
        <w:spacing w:after="0" w:line="240" w:lineRule="auto"/>
      </w:pPr>
    </w:p>
    <w:sectPr w:rsidR="00F14B36" w:rsidSect="008A6252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52"/>
    <w:rsid w:val="00082B1E"/>
    <w:rsid w:val="006050C5"/>
    <w:rsid w:val="008A6252"/>
    <w:rsid w:val="008D77AD"/>
    <w:rsid w:val="00A47B9E"/>
    <w:rsid w:val="00AE7EAC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52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0C5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52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0C5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3</cp:revision>
  <dcterms:created xsi:type="dcterms:W3CDTF">2020-12-01T13:34:00Z</dcterms:created>
  <dcterms:modified xsi:type="dcterms:W3CDTF">2020-12-02T10:31:00Z</dcterms:modified>
</cp:coreProperties>
</file>