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E0344">
      <w:pPr>
        <w:pStyle w:val="Style1"/>
        <w:widowControl/>
        <w:spacing w:line="835" w:lineRule="exact"/>
        <w:rPr>
          <w:rStyle w:val="FontStyle11"/>
        </w:rPr>
      </w:pPr>
      <w:r>
        <w:rPr>
          <w:rStyle w:val="FontStyle11"/>
        </w:rPr>
        <w:t xml:space="preserve">Методическая разработка к детской рукодельной тактильной книге «Стихи Елены </w:t>
      </w:r>
      <w:proofErr w:type="spellStart"/>
      <w:r>
        <w:rPr>
          <w:rStyle w:val="FontStyle11"/>
        </w:rPr>
        <w:t>Уваровой</w:t>
      </w:r>
      <w:proofErr w:type="spellEnd"/>
      <w:r>
        <w:rPr>
          <w:rStyle w:val="FontStyle11"/>
        </w:rPr>
        <w:t>»</w:t>
      </w:r>
    </w:p>
    <w:p w:rsidR="00000000" w:rsidRDefault="003E0344">
      <w:pPr>
        <w:pStyle w:val="Style2"/>
        <w:widowControl/>
        <w:spacing w:line="240" w:lineRule="exact"/>
        <w:ind w:left="427"/>
        <w:rPr>
          <w:sz w:val="20"/>
          <w:szCs w:val="20"/>
        </w:rPr>
      </w:pPr>
    </w:p>
    <w:p w:rsidR="00000000" w:rsidRDefault="003E0344">
      <w:pPr>
        <w:pStyle w:val="Style2"/>
        <w:widowControl/>
        <w:spacing w:line="240" w:lineRule="exact"/>
        <w:ind w:left="427"/>
        <w:rPr>
          <w:sz w:val="20"/>
          <w:szCs w:val="20"/>
        </w:rPr>
      </w:pPr>
    </w:p>
    <w:p w:rsidR="00000000" w:rsidRDefault="003E0344">
      <w:pPr>
        <w:pStyle w:val="Style2"/>
        <w:widowControl/>
        <w:spacing w:line="240" w:lineRule="exact"/>
        <w:ind w:left="427"/>
        <w:rPr>
          <w:sz w:val="20"/>
          <w:szCs w:val="20"/>
        </w:rPr>
      </w:pPr>
    </w:p>
    <w:p w:rsidR="00000000" w:rsidRDefault="003E0344">
      <w:pPr>
        <w:pStyle w:val="Style2"/>
        <w:widowControl/>
        <w:spacing w:line="240" w:lineRule="exact"/>
        <w:ind w:left="427"/>
        <w:rPr>
          <w:sz w:val="20"/>
          <w:szCs w:val="20"/>
        </w:rPr>
      </w:pPr>
    </w:p>
    <w:p w:rsidR="00000000" w:rsidRDefault="003E0344">
      <w:pPr>
        <w:pStyle w:val="Style2"/>
        <w:widowControl/>
        <w:spacing w:before="235"/>
        <w:ind w:left="427"/>
        <w:rPr>
          <w:rStyle w:val="FontStyle13"/>
        </w:rPr>
      </w:pPr>
      <w:r>
        <w:rPr>
          <w:rStyle w:val="FontStyle12"/>
        </w:rPr>
        <w:t xml:space="preserve">Авторы (составители и изготовители) тактильной книги: </w:t>
      </w:r>
      <w:r>
        <w:rPr>
          <w:rStyle w:val="FontStyle13"/>
        </w:rPr>
        <w:t>Пономаренко Татьяна Николаевна,</w:t>
      </w:r>
    </w:p>
    <w:p w:rsidR="00000000" w:rsidRDefault="003E0344">
      <w:pPr>
        <w:pStyle w:val="Style3"/>
        <w:widowControl/>
        <w:spacing w:line="475" w:lineRule="exact"/>
        <w:ind w:left="360"/>
        <w:rPr>
          <w:rStyle w:val="FontStyle14"/>
        </w:rPr>
      </w:pPr>
      <w:r>
        <w:rPr>
          <w:rStyle w:val="FontStyle14"/>
        </w:rPr>
        <w:t>учитель-ло</w:t>
      </w:r>
      <w:r>
        <w:rPr>
          <w:rStyle w:val="FontStyle14"/>
        </w:rPr>
        <w:t xml:space="preserve">гопед МБДОУ </w:t>
      </w:r>
      <w:proofErr w:type="spellStart"/>
      <w:r>
        <w:rPr>
          <w:rStyle w:val="FontStyle14"/>
        </w:rPr>
        <w:t>д</w:t>
      </w:r>
      <w:proofErr w:type="spellEnd"/>
      <w:r>
        <w:rPr>
          <w:rStyle w:val="FontStyle14"/>
        </w:rPr>
        <w:t xml:space="preserve">/с № 79 г. Белгорода, </w:t>
      </w:r>
      <w:proofErr w:type="spellStart"/>
      <w:r>
        <w:rPr>
          <w:rStyle w:val="FontStyle13"/>
        </w:rPr>
        <w:t>Пензев</w:t>
      </w:r>
      <w:proofErr w:type="spellEnd"/>
      <w:r>
        <w:rPr>
          <w:rStyle w:val="FontStyle13"/>
        </w:rPr>
        <w:t xml:space="preserve"> Ярослав, </w:t>
      </w:r>
      <w:r>
        <w:rPr>
          <w:rStyle w:val="FontStyle14"/>
        </w:rPr>
        <w:t xml:space="preserve">воспитанник старшей группы компенсирующей направленности для детей с ТНР МБДОУ </w:t>
      </w:r>
      <w:proofErr w:type="spellStart"/>
      <w:r>
        <w:rPr>
          <w:rStyle w:val="FontStyle14"/>
        </w:rPr>
        <w:t>д</w:t>
      </w:r>
      <w:proofErr w:type="spellEnd"/>
      <w:r>
        <w:rPr>
          <w:rStyle w:val="FontStyle14"/>
        </w:rPr>
        <w:t>/с № 79 г. Белгорода</w:t>
      </w:r>
    </w:p>
    <w:p w:rsidR="00000000" w:rsidRDefault="003E0344">
      <w:pPr>
        <w:pStyle w:val="Style3"/>
        <w:widowControl/>
        <w:spacing w:line="475" w:lineRule="exact"/>
        <w:ind w:left="360"/>
        <w:rPr>
          <w:rStyle w:val="FontStyle14"/>
        </w:rPr>
        <w:sectPr w:rsidR="00000000">
          <w:type w:val="continuous"/>
          <w:pgSz w:w="11905" w:h="16837"/>
          <w:pgMar w:top="3830" w:right="1366" w:bottom="1440" w:left="2086" w:header="720" w:footer="720" w:gutter="0"/>
          <w:cols w:space="60"/>
          <w:noEndnote/>
        </w:sectPr>
      </w:pPr>
    </w:p>
    <w:p w:rsidR="00000000" w:rsidRDefault="003E0344">
      <w:pPr>
        <w:pStyle w:val="Style6"/>
        <w:widowControl/>
        <w:spacing w:line="480" w:lineRule="exact"/>
        <w:ind w:right="62"/>
        <w:jc w:val="center"/>
        <w:rPr>
          <w:rStyle w:val="FontStyle13"/>
        </w:rPr>
      </w:pPr>
      <w:r>
        <w:rPr>
          <w:rStyle w:val="FontStyle13"/>
        </w:rPr>
        <w:lastRenderedPageBreak/>
        <w:t>Введение</w:t>
      </w:r>
    </w:p>
    <w:p w:rsidR="00000000" w:rsidRDefault="003E0344">
      <w:pPr>
        <w:pStyle w:val="Style5"/>
        <w:widowControl/>
        <w:ind w:right="24"/>
        <w:rPr>
          <w:rStyle w:val="FontStyle14"/>
        </w:rPr>
      </w:pPr>
      <w:r>
        <w:rPr>
          <w:rStyle w:val="FontStyle14"/>
        </w:rPr>
        <w:t>Рукодельная книга знакомит детей со стихами Белгородского поэта Елены Н</w:t>
      </w:r>
      <w:r>
        <w:rPr>
          <w:rStyle w:val="FontStyle14"/>
        </w:rPr>
        <w:t xml:space="preserve">икифоровны </w:t>
      </w:r>
      <w:proofErr w:type="spellStart"/>
      <w:r>
        <w:rPr>
          <w:rStyle w:val="FontStyle14"/>
        </w:rPr>
        <w:t>Уваровой</w:t>
      </w:r>
      <w:proofErr w:type="spellEnd"/>
      <w:r>
        <w:rPr>
          <w:rStyle w:val="FontStyle14"/>
        </w:rPr>
        <w:t>. Елена Никифоровна родилась в Подмосковье, а сейчас живет в Белгороде. Работала инженером на заводе. Ее творческая натура нашла отражение в общественной деятельности. Она групорг. Кроме этого - заботливая бабушка. Выступает с поэтически</w:t>
      </w:r>
      <w:r>
        <w:rPr>
          <w:rStyle w:val="FontStyle14"/>
        </w:rPr>
        <w:t xml:space="preserve">ми вечерами в школах, библиотеках и других учебных заведениях. В мае 2007 года на музыкально-поэтическом фестивале «Возьмемся за руки, друзья!» </w:t>
      </w:r>
      <w:proofErr w:type="gramStart"/>
      <w:r>
        <w:rPr>
          <w:rStyle w:val="FontStyle14"/>
        </w:rPr>
        <w:t>награждена</w:t>
      </w:r>
      <w:proofErr w:type="gramEnd"/>
      <w:r>
        <w:rPr>
          <w:rStyle w:val="FontStyle14"/>
        </w:rPr>
        <w:t xml:space="preserve"> дипломом 3-й степени. Ее стихи часто печатаются в газетах «Смена», «Большая переменка», «Наш Белгород</w:t>
      </w:r>
      <w:r>
        <w:rPr>
          <w:rStyle w:val="FontStyle14"/>
        </w:rPr>
        <w:t>» и в центральном издательстве журнала «Семья».</w:t>
      </w:r>
    </w:p>
    <w:p w:rsidR="00000000" w:rsidRDefault="003E0344">
      <w:pPr>
        <w:pStyle w:val="Style5"/>
        <w:widowControl/>
        <w:ind w:firstLine="696"/>
        <w:rPr>
          <w:rStyle w:val="FontStyle14"/>
        </w:rPr>
      </w:pPr>
      <w:r>
        <w:rPr>
          <w:rStyle w:val="FontStyle14"/>
        </w:rPr>
        <w:t>Книга может быть полезна детям с тяжелым нарушением зрения. Книгу можно использовать как часть занятий в образовательном учреждении, родителями при домашнем обучении, логопедами для развития речи, дефектолога</w:t>
      </w:r>
      <w:r>
        <w:rPr>
          <w:rStyle w:val="FontStyle14"/>
        </w:rPr>
        <w:t>ми. Работа с книгой развивает тактильную чувствительность пальчиков, мелкую моторику рук.</w:t>
      </w:r>
    </w:p>
    <w:p w:rsidR="00000000" w:rsidRDefault="003E0344">
      <w:pPr>
        <w:pStyle w:val="Style5"/>
        <w:widowControl/>
        <w:ind w:firstLine="696"/>
        <w:rPr>
          <w:rStyle w:val="FontStyle14"/>
        </w:rPr>
      </w:pPr>
      <w:r>
        <w:rPr>
          <w:rStyle w:val="FontStyle14"/>
        </w:rPr>
        <w:t>Содержание стихотворений сопровождается красочными изображениями, выполненными из различных материалов. Дополнительные задания способствуют лучшему восприятию и перер</w:t>
      </w:r>
      <w:r>
        <w:rPr>
          <w:rStyle w:val="FontStyle14"/>
        </w:rPr>
        <w:t>аботке информации.</w:t>
      </w:r>
    </w:p>
    <w:p w:rsidR="00000000" w:rsidRDefault="003E0344">
      <w:pPr>
        <w:pStyle w:val="Style6"/>
        <w:widowControl/>
        <w:spacing w:line="480" w:lineRule="exact"/>
        <w:jc w:val="center"/>
        <w:rPr>
          <w:rStyle w:val="FontStyle13"/>
        </w:rPr>
      </w:pPr>
      <w:r>
        <w:rPr>
          <w:rStyle w:val="FontStyle13"/>
        </w:rPr>
        <w:t>Описание книги</w:t>
      </w:r>
    </w:p>
    <w:p w:rsidR="00000000" w:rsidRDefault="003E0344">
      <w:pPr>
        <w:pStyle w:val="Style5"/>
        <w:widowControl/>
        <w:ind w:firstLine="696"/>
        <w:rPr>
          <w:rStyle w:val="FontStyle14"/>
        </w:rPr>
      </w:pPr>
      <w:r>
        <w:rPr>
          <w:rStyle w:val="FontStyle14"/>
        </w:rPr>
        <w:t>Книга сшита из ткани - бязь. Застежка книги - на завязках их шнурка. Книга состоит из шести листов. Те</w:t>
      </w:r>
      <w:proofErr w:type="gramStart"/>
      <w:r>
        <w:rPr>
          <w:rStyle w:val="FontStyle14"/>
        </w:rPr>
        <w:t>кст ст</w:t>
      </w:r>
      <w:proofErr w:type="gramEnd"/>
      <w:r>
        <w:rPr>
          <w:rStyle w:val="FontStyle14"/>
        </w:rPr>
        <w:t xml:space="preserve">ихотворений напечатан укрупненным шрифтом на ламинированной бумаге. Иллюстрирована книга рельефными изображениями </w:t>
      </w:r>
      <w:r>
        <w:rPr>
          <w:rStyle w:val="FontStyle14"/>
        </w:rPr>
        <w:t xml:space="preserve">персонажей стихотворений, </w:t>
      </w:r>
      <w:proofErr w:type="gramStart"/>
      <w:r>
        <w:rPr>
          <w:rStyle w:val="FontStyle14"/>
        </w:rPr>
        <w:t>выполненным</w:t>
      </w:r>
      <w:proofErr w:type="gramEnd"/>
      <w:r>
        <w:rPr>
          <w:rStyle w:val="FontStyle14"/>
        </w:rPr>
        <w:t xml:space="preserve"> в технике аппликации из различных</w:t>
      </w:r>
    </w:p>
    <w:p w:rsidR="00000000" w:rsidRDefault="003E0344">
      <w:pPr>
        <w:pStyle w:val="Style5"/>
        <w:widowControl/>
        <w:ind w:firstLine="696"/>
        <w:rPr>
          <w:rStyle w:val="FontStyle14"/>
        </w:rPr>
        <w:sectPr w:rsidR="00000000">
          <w:pgSz w:w="11905" w:h="16837"/>
          <w:pgMar w:top="1209" w:right="1313" w:bottom="1440" w:left="2033" w:header="720" w:footer="720" w:gutter="0"/>
          <w:cols w:space="60"/>
          <w:noEndnote/>
        </w:sectPr>
      </w:pPr>
    </w:p>
    <w:p w:rsidR="00000000" w:rsidRDefault="003E0344">
      <w:pPr>
        <w:pStyle w:val="Style5"/>
        <w:widowControl/>
        <w:ind w:firstLine="0"/>
        <w:rPr>
          <w:rStyle w:val="FontStyle14"/>
        </w:rPr>
      </w:pPr>
      <w:r>
        <w:rPr>
          <w:rStyle w:val="FontStyle14"/>
        </w:rPr>
        <w:lastRenderedPageBreak/>
        <w:t xml:space="preserve">материалов. Низ страниц обозначен атласными лентами разного цвета. На задней стороне обложки имеется карман для </w:t>
      </w:r>
      <w:proofErr w:type="spellStart"/>
      <w:r>
        <w:rPr>
          <w:rStyle w:val="FontStyle14"/>
        </w:rPr>
        <w:t>секретиков</w:t>
      </w:r>
      <w:proofErr w:type="spellEnd"/>
      <w:r>
        <w:rPr>
          <w:rStyle w:val="FontStyle14"/>
        </w:rPr>
        <w:t>.</w:t>
      </w:r>
    </w:p>
    <w:p w:rsidR="00000000" w:rsidRDefault="003E0344">
      <w:pPr>
        <w:pStyle w:val="Style5"/>
        <w:widowControl/>
        <w:ind w:right="58" w:firstLine="696"/>
        <w:rPr>
          <w:rStyle w:val="FontStyle14"/>
        </w:rPr>
      </w:pPr>
      <w:r>
        <w:rPr>
          <w:rStyle w:val="FontStyle13"/>
        </w:rPr>
        <w:t xml:space="preserve">Изучение книги </w:t>
      </w:r>
      <w:r>
        <w:rPr>
          <w:rStyle w:val="FontStyle14"/>
        </w:rPr>
        <w:t>- ребёнок держит книгу</w:t>
      </w:r>
      <w:r>
        <w:rPr>
          <w:rStyle w:val="FontStyle14"/>
        </w:rPr>
        <w:t xml:space="preserve"> в руках, рассматривает картинку на обложке, в соответствии с особенностями здоровья переворачивает.</w:t>
      </w:r>
    </w:p>
    <w:p w:rsidR="00000000" w:rsidRDefault="003E0344">
      <w:pPr>
        <w:pStyle w:val="Style5"/>
        <w:widowControl/>
        <w:spacing w:before="5"/>
        <w:ind w:right="14" w:firstLine="701"/>
        <w:rPr>
          <w:rStyle w:val="FontStyle14"/>
        </w:rPr>
      </w:pPr>
      <w:r>
        <w:rPr>
          <w:rStyle w:val="FontStyle13"/>
        </w:rPr>
        <w:t xml:space="preserve">Обследование книги </w:t>
      </w:r>
      <w:r>
        <w:rPr>
          <w:rStyle w:val="FontStyle14"/>
        </w:rPr>
        <w:t>- ребёнок самостоятельно (или с помощью взрослого), перелистывает страницы, рассматривает находящиеся в книге вставки, дополнительные эл</w:t>
      </w:r>
      <w:r>
        <w:rPr>
          <w:rStyle w:val="FontStyle14"/>
        </w:rPr>
        <w:t>ементы и т.д. Предварительно педагог (родитель) учит ребёнка правильному обследованию. Он кладёт свою ладонь на руку ребёнка на любое изображение и легко подталкивает её к скользящему движению в какую-нибудь сторону. У ребёнка закрыты глаза. Затем взрослый</w:t>
      </w:r>
      <w:r>
        <w:rPr>
          <w:rStyle w:val="FontStyle14"/>
        </w:rPr>
        <w:t xml:space="preserve"> убирает свою ладонь. Если ребёнок поднимает руку, взрослый, словом направляет его на поисковые движения ладонью. Как только рука ребёнка окажется на нужном объекте, и ребёнок назовёт и опишет его, взрослый предлагает проверить подушечками указательного, с</w:t>
      </w:r>
      <w:r>
        <w:rPr>
          <w:rStyle w:val="FontStyle14"/>
        </w:rPr>
        <w:t>реднего и безымянного пальцев. Только после этого следует открыть глаза и удостовериться в правильности действий. Если у ребенка низкая осязательная чувствительность пальцев, перед работой с картинками надо предложить ему зрительно и осязательно обследоват</w:t>
      </w:r>
      <w:r>
        <w:rPr>
          <w:rStyle w:val="FontStyle14"/>
        </w:rPr>
        <w:t>ь всю иллюстрацию.</w:t>
      </w:r>
    </w:p>
    <w:p w:rsidR="00000000" w:rsidRDefault="003E0344">
      <w:pPr>
        <w:pStyle w:val="Style9"/>
        <w:widowControl/>
        <w:spacing w:before="10"/>
        <w:ind w:left="3720"/>
        <w:rPr>
          <w:rStyle w:val="FontStyle15"/>
        </w:rPr>
      </w:pPr>
      <w:proofErr w:type="spellStart"/>
      <w:r>
        <w:rPr>
          <w:rStyle w:val="FontStyle15"/>
        </w:rPr>
        <w:t>ф</w:t>
      </w:r>
      <w:proofErr w:type="spellEnd"/>
    </w:p>
    <w:p w:rsidR="00000000" w:rsidRDefault="003E0344">
      <w:pPr>
        <w:pStyle w:val="Style5"/>
        <w:widowControl/>
        <w:ind w:firstLine="696"/>
        <w:rPr>
          <w:rStyle w:val="FontStyle14"/>
        </w:rPr>
      </w:pPr>
      <w:r>
        <w:rPr>
          <w:rStyle w:val="FontStyle14"/>
        </w:rPr>
        <w:t>Во время проведения занятия с книгой следует чаще переключать детей с одного вида деятельности на другой. Допустимая продолжительность непрерывной зрительной нагрузки не должна превышать 3-5 минут для дошкольников. Однако для некоторых</w:t>
      </w:r>
      <w:r>
        <w:rPr>
          <w:rStyle w:val="FontStyle14"/>
        </w:rPr>
        <w:t xml:space="preserve"> слабовидящих, например, с атрофией зрительных нервов, центральной атрофией сетчатки, может быть утомительна и такая нагрузка.</w:t>
      </w:r>
    </w:p>
    <w:p w:rsidR="00000000" w:rsidRDefault="003E0344">
      <w:pPr>
        <w:pStyle w:val="Style5"/>
        <w:widowControl/>
        <w:ind w:firstLine="696"/>
        <w:rPr>
          <w:rStyle w:val="FontStyle14"/>
        </w:rPr>
        <w:sectPr w:rsidR="00000000">
          <w:pgSz w:w="11905" w:h="16837"/>
          <w:pgMar w:top="1365" w:right="1311" w:bottom="1440" w:left="2031" w:header="720" w:footer="720" w:gutter="0"/>
          <w:cols w:space="60"/>
          <w:noEndnote/>
        </w:sectPr>
      </w:pPr>
    </w:p>
    <w:p w:rsidR="00000000" w:rsidRDefault="003E0344">
      <w:pPr>
        <w:pStyle w:val="Style5"/>
        <w:widowControl/>
        <w:spacing w:line="475" w:lineRule="exact"/>
        <w:rPr>
          <w:rStyle w:val="FontStyle14"/>
        </w:rPr>
      </w:pPr>
      <w:r>
        <w:rPr>
          <w:rStyle w:val="FontStyle14"/>
        </w:rPr>
        <w:lastRenderedPageBreak/>
        <w:t>Дети должны размещаться ближе к естественному источнику света. Свет должен падать с левой стороны или прям</w:t>
      </w:r>
      <w:r>
        <w:rPr>
          <w:rStyle w:val="FontStyle14"/>
        </w:rPr>
        <w:t>о. При некоторых формах нарушения зрения (катаракта, помутнение роговицы) у детей наблюдается светобоязнь. Таких детей надо размещать дальше от источника света.</w:t>
      </w:r>
    </w:p>
    <w:p w:rsidR="00000000" w:rsidRDefault="003E0344">
      <w:pPr>
        <w:pStyle w:val="Style5"/>
        <w:widowControl/>
        <w:spacing w:before="5" w:line="475" w:lineRule="exact"/>
        <w:rPr>
          <w:rStyle w:val="FontStyle13"/>
        </w:rPr>
      </w:pPr>
      <w:r>
        <w:rPr>
          <w:rStyle w:val="FontStyle14"/>
        </w:rPr>
        <w:t>В целях усиления зрительного восприятия мелких предметов можно воспользоваться обводкой этого п</w:t>
      </w:r>
      <w:r>
        <w:rPr>
          <w:rStyle w:val="FontStyle14"/>
        </w:rPr>
        <w:t>редмета или осветить фонариком, настольной лампой. Концентрацию зрительного внимания можно подчеркнуть контрастной линейкой красного или черного цвета, приложив ее под объект рассматривания. Можно наложить на объект такого же цвета выделительную рамку, в о</w:t>
      </w:r>
      <w:r>
        <w:rPr>
          <w:rStyle w:val="FontStyle14"/>
        </w:rPr>
        <w:t xml:space="preserve">тверстии которой должен быть хорошо виден рисунок. </w:t>
      </w:r>
      <w:r>
        <w:rPr>
          <w:rStyle w:val="FontStyle13"/>
        </w:rPr>
        <w:t>Стихотворение «Летний дождик»</w:t>
      </w:r>
    </w:p>
    <w:p w:rsidR="00000000" w:rsidRDefault="003E0344">
      <w:pPr>
        <w:pStyle w:val="Style7"/>
        <w:widowControl/>
        <w:spacing w:line="475" w:lineRule="exact"/>
        <w:rPr>
          <w:rStyle w:val="FontStyle13"/>
        </w:rPr>
      </w:pPr>
      <w:r>
        <w:rPr>
          <w:rStyle w:val="FontStyle14"/>
          <w:u w:val="single"/>
        </w:rPr>
        <w:t>Развивающие элементы</w:t>
      </w:r>
      <w:r>
        <w:rPr>
          <w:rStyle w:val="FontStyle14"/>
        </w:rPr>
        <w:t>: солнышко на липучке, его можно спрятать за тучку, из дождика можно плести косички, можно посчитать, сколько струек дождя вылилось из тучи. Погладить паль</w:t>
      </w:r>
      <w:r>
        <w:rPr>
          <w:rStyle w:val="FontStyle14"/>
        </w:rPr>
        <w:t xml:space="preserve">чиками радугу по направлению линий, запомнить цвета радуги: «Каждый охотник желает знать, где сидит фазан». Посчитать цветы на траве, решить задачку: росло 2 ромашки, после дождя выросла еще одна. Сколько ромашек цветет на лугу? Усвоить предлоги: ЗА, ПОД, </w:t>
      </w:r>
      <w:r>
        <w:rPr>
          <w:rStyle w:val="FontStyle14"/>
        </w:rPr>
        <w:t xml:space="preserve">НАД. </w:t>
      </w:r>
      <w:proofErr w:type="gramStart"/>
      <w:r>
        <w:rPr>
          <w:rStyle w:val="FontStyle14"/>
        </w:rPr>
        <w:t>(Солнце спряталось ЗА тучку.</w:t>
      </w:r>
      <w:proofErr w:type="gramEnd"/>
      <w:r>
        <w:rPr>
          <w:rStyle w:val="FontStyle14"/>
        </w:rPr>
        <w:t xml:space="preserve"> Радуга появилась НАД лугом. Ромашки цветут НА лугу, стоят ПОД дождиком. </w:t>
      </w:r>
      <w:r>
        <w:rPr>
          <w:rStyle w:val="FontStyle13"/>
        </w:rPr>
        <w:t>Стихотворение «Лесные обитатели»</w:t>
      </w:r>
    </w:p>
    <w:p w:rsidR="00000000" w:rsidRDefault="003E0344">
      <w:pPr>
        <w:pStyle w:val="Style5"/>
        <w:widowControl/>
        <w:spacing w:line="475" w:lineRule="exact"/>
        <w:ind w:right="5"/>
        <w:rPr>
          <w:rStyle w:val="FontStyle14"/>
        </w:rPr>
      </w:pPr>
      <w:r>
        <w:rPr>
          <w:rStyle w:val="FontStyle14"/>
          <w:u w:val="single"/>
        </w:rPr>
        <w:t>Развивающие элементы</w:t>
      </w:r>
      <w:r>
        <w:rPr>
          <w:rStyle w:val="FontStyle14"/>
        </w:rPr>
        <w:t>: у бабочки крылья не пришиты, на них нашиты разные бусинки, пятнышки, которые можно трогать, счи</w:t>
      </w:r>
      <w:r>
        <w:rPr>
          <w:rStyle w:val="FontStyle14"/>
        </w:rPr>
        <w:t>тать, сколько больших, сколько маленьких пятнышек, сравнивать, найти усы у бабочки, завязать и развязать ленточку.</w:t>
      </w:r>
    </w:p>
    <w:p w:rsidR="00000000" w:rsidRDefault="003E0344">
      <w:pPr>
        <w:pStyle w:val="Style5"/>
        <w:widowControl/>
        <w:spacing w:line="475" w:lineRule="exact"/>
        <w:ind w:right="5"/>
        <w:rPr>
          <w:rStyle w:val="FontStyle14"/>
        </w:rPr>
        <w:sectPr w:rsidR="00000000">
          <w:pgSz w:w="11905" w:h="16837"/>
          <w:pgMar w:top="1327" w:right="1322" w:bottom="1440" w:left="2042" w:header="720" w:footer="720" w:gutter="0"/>
          <w:cols w:space="60"/>
          <w:noEndnote/>
        </w:sectPr>
      </w:pPr>
    </w:p>
    <w:p w:rsidR="00000000" w:rsidRDefault="003E0344">
      <w:pPr>
        <w:pStyle w:val="Style8"/>
        <w:widowControl/>
        <w:spacing w:line="475" w:lineRule="exact"/>
        <w:rPr>
          <w:rStyle w:val="FontStyle13"/>
        </w:rPr>
      </w:pPr>
      <w:proofErr w:type="gramStart"/>
      <w:r>
        <w:rPr>
          <w:rStyle w:val="FontStyle14"/>
        </w:rPr>
        <w:lastRenderedPageBreak/>
        <w:t>Яблоки и грибы на липучке, их можно собирать, считать и надевать на ёжика, считать, решать задачки, играть в игру «Что</w:t>
      </w:r>
      <w:r>
        <w:rPr>
          <w:rStyle w:val="FontStyle14"/>
        </w:rPr>
        <w:t xml:space="preserve"> лишнее? (яблоки, грибы), знакомить с понятиями «дикие животные», «насекомые», «птицы», сравнивать: чем похожи и чем отличаются?</w:t>
      </w:r>
      <w:proofErr w:type="gramEnd"/>
      <w:r>
        <w:rPr>
          <w:rStyle w:val="FontStyle14"/>
        </w:rPr>
        <w:t xml:space="preserve"> </w:t>
      </w:r>
      <w:r>
        <w:rPr>
          <w:rStyle w:val="FontStyle13"/>
        </w:rPr>
        <w:t>Стихотворение «В магазине игрушек»</w:t>
      </w:r>
    </w:p>
    <w:p w:rsidR="00000000" w:rsidRDefault="003E0344">
      <w:pPr>
        <w:pStyle w:val="Style8"/>
        <w:widowControl/>
        <w:spacing w:line="475" w:lineRule="exact"/>
        <w:ind w:right="10" w:firstLine="696"/>
        <w:jc w:val="both"/>
        <w:rPr>
          <w:rStyle w:val="FontStyle14"/>
        </w:rPr>
      </w:pPr>
      <w:r>
        <w:rPr>
          <w:rStyle w:val="FontStyle14"/>
          <w:u w:val="single"/>
        </w:rPr>
        <w:t>Развивающие элементы</w:t>
      </w:r>
      <w:r>
        <w:rPr>
          <w:rStyle w:val="FontStyle14"/>
        </w:rPr>
        <w:t>: в кузове грузовика - кармашек, туда можно складывать что-то или кого-т</w:t>
      </w:r>
      <w:r>
        <w:rPr>
          <w:rStyle w:val="FontStyle14"/>
        </w:rPr>
        <w:t>о сажать, колёса грузовика снимаются.</w:t>
      </w:r>
    </w:p>
    <w:p w:rsidR="00000000" w:rsidRDefault="003E0344">
      <w:pPr>
        <w:pStyle w:val="Style6"/>
        <w:widowControl/>
        <w:spacing w:before="5" w:line="475" w:lineRule="exact"/>
        <w:rPr>
          <w:rStyle w:val="FontStyle13"/>
        </w:rPr>
      </w:pPr>
      <w:r>
        <w:rPr>
          <w:rStyle w:val="FontStyle13"/>
        </w:rPr>
        <w:t>Стихотворение «Что это за домик?»</w:t>
      </w:r>
    </w:p>
    <w:p w:rsidR="00000000" w:rsidRDefault="003E0344">
      <w:pPr>
        <w:pStyle w:val="Style5"/>
        <w:widowControl/>
        <w:spacing w:line="475" w:lineRule="exact"/>
        <w:ind w:right="5" w:firstLine="696"/>
        <w:rPr>
          <w:rStyle w:val="FontStyle14"/>
        </w:rPr>
      </w:pPr>
      <w:r>
        <w:rPr>
          <w:rStyle w:val="FontStyle14"/>
          <w:u w:val="single"/>
        </w:rPr>
        <w:t>Развивающие элементы</w:t>
      </w:r>
      <w:r>
        <w:rPr>
          <w:rStyle w:val="FontStyle14"/>
        </w:rPr>
        <w:t>: погладить кота, потрогать мохнатый хвостик, пощекотать усы из лески показать усы, лапки, хвостик, посчитать на дорожке камешки, погладить их пальчиками. Можно, по</w:t>
      </w:r>
      <w:r>
        <w:rPr>
          <w:rStyle w:val="FontStyle14"/>
        </w:rPr>
        <w:t>трогать блестящий орнамент на «холодильнике», в котором спряталась вкусная еда. «Холодильник» можно открыть, найти колбаску, рыбку, сметану.</w:t>
      </w:r>
    </w:p>
    <w:p w:rsidR="00000000" w:rsidRDefault="003E0344">
      <w:pPr>
        <w:pStyle w:val="Style5"/>
        <w:widowControl/>
        <w:spacing w:before="5" w:line="475" w:lineRule="exact"/>
        <w:ind w:firstLine="696"/>
        <w:rPr>
          <w:rStyle w:val="FontStyle14"/>
        </w:rPr>
      </w:pPr>
      <w:r>
        <w:rPr>
          <w:rStyle w:val="FontStyle14"/>
        </w:rPr>
        <w:t>Уважаемые родители и педагоги! Не торопитесь рассматривать сразу всю книжку. Сначала просто перелистайте её странич</w:t>
      </w:r>
      <w:r>
        <w:rPr>
          <w:rStyle w:val="FontStyle14"/>
        </w:rPr>
        <w:t>ки, познакомьте ребенка с её героями, пускай он исследует вырубки. Затем разглядите каждый разворот более подробно. Текст дан не только для знакомства с произведением. Постройте диалог с ребёнком после прочтения текста, исходя из его индивидуальных особенн</w:t>
      </w:r>
      <w:r>
        <w:rPr>
          <w:rStyle w:val="FontStyle14"/>
        </w:rPr>
        <w:t>остей.</w:t>
      </w:r>
    </w:p>
    <w:p w:rsidR="00000000" w:rsidRDefault="003E0344">
      <w:pPr>
        <w:pStyle w:val="Style6"/>
        <w:widowControl/>
        <w:spacing w:line="240" w:lineRule="exact"/>
        <w:rPr>
          <w:sz w:val="20"/>
          <w:szCs w:val="20"/>
        </w:rPr>
      </w:pPr>
    </w:p>
    <w:p w:rsidR="00000000" w:rsidRDefault="003E0344">
      <w:pPr>
        <w:pStyle w:val="Style6"/>
        <w:widowControl/>
        <w:spacing w:line="240" w:lineRule="exact"/>
        <w:rPr>
          <w:sz w:val="20"/>
          <w:szCs w:val="20"/>
        </w:rPr>
      </w:pPr>
    </w:p>
    <w:p w:rsidR="00000000" w:rsidRDefault="003E0344">
      <w:pPr>
        <w:pStyle w:val="Style6"/>
        <w:widowControl/>
        <w:spacing w:before="10" w:line="480" w:lineRule="exact"/>
        <w:rPr>
          <w:rStyle w:val="FontStyle13"/>
        </w:rPr>
      </w:pPr>
      <w:r>
        <w:rPr>
          <w:rStyle w:val="FontStyle13"/>
        </w:rPr>
        <w:t>Список используемой литературы</w:t>
      </w:r>
    </w:p>
    <w:p w:rsidR="00000000" w:rsidRDefault="003E0344" w:rsidP="006D2329">
      <w:pPr>
        <w:pStyle w:val="Style4"/>
        <w:widowControl/>
        <w:numPr>
          <w:ilvl w:val="0"/>
          <w:numId w:val="1"/>
        </w:numPr>
        <w:tabs>
          <w:tab w:val="left" w:pos="278"/>
        </w:tabs>
        <w:ind w:right="10"/>
        <w:rPr>
          <w:rStyle w:val="FontStyle14"/>
        </w:rPr>
      </w:pPr>
      <w:r>
        <w:rPr>
          <w:rStyle w:val="FontStyle14"/>
        </w:rPr>
        <w:t>Уварова Е.Н. Ах, пора чудесная - детство беззаботное! Стихи для детей младшего и школьного возраста.- Белгород, 2012.</w:t>
      </w:r>
    </w:p>
    <w:p w:rsidR="006D2329" w:rsidRDefault="003E0344" w:rsidP="006D2329">
      <w:pPr>
        <w:pStyle w:val="Style4"/>
        <w:widowControl/>
        <w:numPr>
          <w:ilvl w:val="0"/>
          <w:numId w:val="1"/>
        </w:numPr>
        <w:tabs>
          <w:tab w:val="left" w:pos="278"/>
        </w:tabs>
        <w:spacing w:before="5"/>
        <w:jc w:val="left"/>
        <w:rPr>
          <w:rStyle w:val="FontStyle14"/>
        </w:rPr>
      </w:pPr>
      <w:r>
        <w:rPr>
          <w:rStyle w:val="FontStyle14"/>
        </w:rPr>
        <w:t xml:space="preserve">Сайт </w:t>
      </w:r>
      <w:r>
        <w:rPr>
          <w:rStyle w:val="FontStyle16"/>
        </w:rPr>
        <w:t>«п8</w:t>
      </w:r>
      <w:r>
        <w:rPr>
          <w:rStyle w:val="FontStyle14"/>
        </w:rPr>
        <w:t>-рог</w:t>
      </w:r>
      <w:proofErr w:type="gramStart"/>
      <w:r>
        <w:rPr>
          <w:rStyle w:val="FontStyle14"/>
        </w:rPr>
        <w:t>!а</w:t>
      </w:r>
      <w:proofErr w:type="gramEnd"/>
      <w:r>
        <w:rPr>
          <w:rStyle w:val="FontStyle14"/>
        </w:rPr>
        <w:t>1».</w:t>
      </w:r>
    </w:p>
    <w:sectPr w:rsidR="006D2329">
      <w:pgSz w:w="11905" w:h="16837"/>
      <w:pgMar w:top="1452" w:right="1327" w:bottom="1440" w:left="204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44" w:rsidRDefault="003E0344">
      <w:r>
        <w:separator/>
      </w:r>
    </w:p>
  </w:endnote>
  <w:endnote w:type="continuationSeparator" w:id="0">
    <w:p w:rsidR="003E0344" w:rsidRDefault="003E0344" w:rsidP="000B4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44" w:rsidRDefault="003E0344">
      <w:r>
        <w:separator/>
      </w:r>
    </w:p>
  </w:footnote>
  <w:footnote w:type="continuationSeparator" w:id="0">
    <w:p w:rsidR="003E0344" w:rsidRDefault="003E0344" w:rsidP="000B4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FF6"/>
    <w:multiLevelType w:val="singleLevel"/>
    <w:tmpl w:val="0EFC1BA2"/>
    <w:lvl w:ilvl="0">
      <w:start w:val="1"/>
      <w:numFmt w:val="decimal"/>
      <w:lvlText w:val="%1."/>
      <w:legacy w:legacy="1" w:legacySpace="0" w:legacyIndent="278"/>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D2329"/>
    <w:rsid w:val="003E0344"/>
    <w:rsid w:val="006D2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ambria"/>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838" w:lineRule="exact"/>
      <w:jc w:val="center"/>
    </w:pPr>
  </w:style>
  <w:style w:type="paragraph" w:customStyle="1" w:styleId="Style2">
    <w:name w:val="Style2"/>
    <w:basedOn w:val="a"/>
    <w:uiPriority w:val="99"/>
    <w:pPr>
      <w:spacing w:line="475" w:lineRule="exact"/>
      <w:jc w:val="center"/>
    </w:pPr>
  </w:style>
  <w:style w:type="paragraph" w:customStyle="1" w:styleId="Style3">
    <w:name w:val="Style3"/>
    <w:basedOn w:val="a"/>
    <w:uiPriority w:val="99"/>
    <w:pPr>
      <w:spacing w:line="480" w:lineRule="exact"/>
      <w:jc w:val="center"/>
    </w:pPr>
  </w:style>
  <w:style w:type="paragraph" w:customStyle="1" w:styleId="Style4">
    <w:name w:val="Style4"/>
    <w:basedOn w:val="a"/>
    <w:uiPriority w:val="99"/>
    <w:pPr>
      <w:spacing w:line="480" w:lineRule="exact"/>
      <w:jc w:val="both"/>
    </w:pPr>
  </w:style>
  <w:style w:type="paragraph" w:customStyle="1" w:styleId="Style5">
    <w:name w:val="Style5"/>
    <w:basedOn w:val="a"/>
    <w:uiPriority w:val="99"/>
    <w:pPr>
      <w:spacing w:line="480" w:lineRule="exact"/>
      <w:ind w:firstLine="691"/>
      <w:jc w:val="both"/>
    </w:pPr>
  </w:style>
  <w:style w:type="paragraph" w:customStyle="1" w:styleId="Style6">
    <w:name w:val="Style6"/>
    <w:basedOn w:val="a"/>
    <w:uiPriority w:val="99"/>
  </w:style>
  <w:style w:type="paragraph" w:customStyle="1" w:styleId="Style7">
    <w:name w:val="Style7"/>
    <w:basedOn w:val="a"/>
    <w:uiPriority w:val="99"/>
    <w:pPr>
      <w:spacing w:line="480" w:lineRule="exact"/>
      <w:jc w:val="both"/>
    </w:pPr>
  </w:style>
  <w:style w:type="paragraph" w:customStyle="1" w:styleId="Style8">
    <w:name w:val="Style8"/>
    <w:basedOn w:val="a"/>
    <w:uiPriority w:val="99"/>
    <w:pPr>
      <w:spacing w:line="478" w:lineRule="exact"/>
      <w:ind w:firstLine="682"/>
    </w:pPr>
  </w:style>
  <w:style w:type="paragraph" w:customStyle="1" w:styleId="Style9">
    <w:name w:val="Style9"/>
    <w:basedOn w:val="a"/>
    <w:uiPriority w:val="99"/>
  </w:style>
  <w:style w:type="character" w:customStyle="1" w:styleId="FontStyle11">
    <w:name w:val="Font Style11"/>
    <w:basedOn w:val="a0"/>
    <w:uiPriority w:val="99"/>
    <w:rPr>
      <w:rFonts w:ascii="Cambria" w:hAnsi="Cambria" w:cs="Cambria"/>
      <w:b/>
      <w:bCs/>
      <w:sz w:val="46"/>
      <w:szCs w:val="46"/>
    </w:rPr>
  </w:style>
  <w:style w:type="character" w:customStyle="1" w:styleId="FontStyle12">
    <w:name w:val="Font Style12"/>
    <w:basedOn w:val="a0"/>
    <w:uiPriority w:val="99"/>
    <w:rPr>
      <w:rFonts w:ascii="Times New Roman" w:hAnsi="Times New Roman" w:cs="Times New Roman"/>
      <w:b/>
      <w:bCs/>
      <w:i/>
      <w:iCs/>
      <w:sz w:val="26"/>
      <w:szCs w:val="26"/>
    </w:rPr>
  </w:style>
  <w:style w:type="character" w:customStyle="1" w:styleId="FontStyle13">
    <w:name w:val="Font Style13"/>
    <w:basedOn w:val="a0"/>
    <w:uiPriority w:val="99"/>
    <w:rPr>
      <w:rFonts w:ascii="Times New Roman" w:hAnsi="Times New Roman" w:cs="Times New Roman"/>
      <w:b/>
      <w:bCs/>
      <w:sz w:val="26"/>
      <w:szCs w:val="2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Times New Roman" w:hAnsi="Times New Roman" w:cs="Times New Roman"/>
      <w:b/>
      <w:bCs/>
      <w:i/>
      <w:iCs/>
      <w:w w:val="60"/>
      <w:sz w:val="10"/>
      <w:szCs w:val="10"/>
    </w:rPr>
  </w:style>
  <w:style w:type="character" w:customStyle="1" w:styleId="FontStyle16">
    <w:name w:val="Font Style16"/>
    <w:basedOn w:val="a0"/>
    <w:uiPriority w:val="99"/>
    <w:rPr>
      <w:rFonts w:ascii="Times New Roman" w:hAnsi="Times New Roman" w:cs="Times New Roman"/>
      <w:b/>
      <w:bCs/>
      <w:sz w:val="18"/>
      <w:szCs w:val="18"/>
    </w:rPr>
  </w:style>
  <w:style w:type="character" w:styleId="a3">
    <w:name w:val="Hyperlink"/>
    <w:basedOn w:val="a0"/>
    <w:uiPriority w:val="99"/>
    <w:rPr>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Brail</dc:creator>
  <cp:lastModifiedBy>Brail</cp:lastModifiedBy>
  <cp:revision>1</cp:revision>
  <dcterms:created xsi:type="dcterms:W3CDTF">2017-11-30T08:40:00Z</dcterms:created>
  <dcterms:modified xsi:type="dcterms:W3CDTF">2017-11-30T08:45:00Z</dcterms:modified>
</cp:coreProperties>
</file>