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3F" w:rsidRDefault="0017303F" w:rsidP="0017303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Опыт работы колледжа по социализации и интеграции студентов – инвалидов и лиц с ОВЗ (на примере взаимодействия с управлением по культуре и молодежной политике)</w:t>
      </w:r>
    </w:p>
    <w:p w:rsidR="0017303F" w:rsidRDefault="0017303F" w:rsidP="0017303F">
      <w:pPr>
        <w:pStyle w:val="Default"/>
        <w:jc w:val="center"/>
        <w:rPr>
          <w:sz w:val="28"/>
          <w:szCs w:val="28"/>
        </w:rPr>
      </w:pPr>
    </w:p>
    <w:p w:rsidR="0017303F" w:rsidRDefault="0017303F" w:rsidP="0017303F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Максимова Людмила Леонтьевна, </w:t>
      </w:r>
      <w:proofErr w:type="spellStart"/>
      <w:r>
        <w:rPr>
          <w:i/>
          <w:iCs/>
          <w:sz w:val="28"/>
          <w:szCs w:val="28"/>
        </w:rPr>
        <w:t>Шепелева</w:t>
      </w:r>
      <w:proofErr w:type="spellEnd"/>
      <w:r>
        <w:rPr>
          <w:i/>
          <w:iCs/>
          <w:sz w:val="28"/>
          <w:szCs w:val="28"/>
        </w:rPr>
        <w:t xml:space="preserve"> Жанна Николаевна, </w:t>
      </w:r>
    </w:p>
    <w:p w:rsidR="0017303F" w:rsidRDefault="0017303F" w:rsidP="0017303F">
      <w:pPr>
        <w:pStyle w:val="Default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ОГАПОУ «</w:t>
      </w:r>
      <w:proofErr w:type="spellStart"/>
      <w:r>
        <w:rPr>
          <w:i/>
          <w:iCs/>
          <w:sz w:val="28"/>
          <w:szCs w:val="28"/>
        </w:rPr>
        <w:t>Яковлевский</w:t>
      </w:r>
      <w:proofErr w:type="spellEnd"/>
      <w:r>
        <w:rPr>
          <w:i/>
          <w:iCs/>
          <w:sz w:val="28"/>
          <w:szCs w:val="28"/>
        </w:rPr>
        <w:t xml:space="preserve"> педагогический колледж», </w:t>
      </w:r>
    </w:p>
    <w:p w:rsidR="0017303F" w:rsidRDefault="0017303F" w:rsidP="0017303F">
      <w:pPr>
        <w:pStyle w:val="Default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г. Строитель </w:t>
      </w:r>
    </w:p>
    <w:p w:rsidR="0017303F" w:rsidRDefault="0017303F" w:rsidP="0017303F">
      <w:pPr>
        <w:pStyle w:val="Default"/>
        <w:jc w:val="right"/>
        <w:rPr>
          <w:sz w:val="28"/>
          <w:szCs w:val="28"/>
        </w:rPr>
      </w:pP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инвалидности является общественной проблемой. Молодой человек с ограниченными возможностями - это человек, обладающий правом на удовлетворение своих общественных потребностей. Для полноценной жизни человека с ограниченными возможностями здоровья должна быть сформирована система условий, возмещающих те ограничения, которые мешают его развитию и социализации. Социализация является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процессом и результатом включения инвалида в социальные отношения, она объединена с социальными, психологическими и педагогическими факторами. Следовательно, проблема социализации инвалидов находится в прямой зависимости от педагогической поддержки молодых людей с инвалидностью, выявления их потенциала во всех сферах деятельности общества.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 социальной интеграции личности как </w:t>
      </w:r>
      <w:proofErr w:type="spellStart"/>
      <w:r>
        <w:rPr>
          <w:sz w:val="28"/>
          <w:szCs w:val="28"/>
        </w:rPr>
        <w:t>социокультурного</w:t>
      </w:r>
      <w:proofErr w:type="spellEnd"/>
      <w:r>
        <w:rPr>
          <w:sz w:val="28"/>
          <w:szCs w:val="28"/>
        </w:rPr>
        <w:t xml:space="preserve"> феномена исследовалась как классиками социологии, так и современными учеными. Методологические подходы и теоретические предпосылки к разработке темы и пониманию социального пространства, анализу социального порядка, социальной интеграции заложены в фундаментальных классических и современных работах: М. Вебера, О. Конта, П. Сорокина, В. Иванова, Л. Ионина, В. </w:t>
      </w:r>
      <w:proofErr w:type="spellStart"/>
      <w:r>
        <w:rPr>
          <w:sz w:val="28"/>
          <w:szCs w:val="28"/>
        </w:rPr>
        <w:t>Ярской</w:t>
      </w:r>
      <w:proofErr w:type="spellEnd"/>
      <w:r>
        <w:rPr>
          <w:sz w:val="28"/>
          <w:szCs w:val="28"/>
        </w:rPr>
        <w:t xml:space="preserve">, Н. Покровского и др.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своего комплексного характера проблема интеграции детей с инвалидностью и ограниченными возможностями здоровья является общим направлением исследования различных наук и практик.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общественного развития одной из задач социальной политики государства в отношении инвалидов является обеспечение им равных со всеми гражданами возможностей в удовлетворении потребностей, создание условий для нормальной и полноценной жизни. Основными принципами социальной политики государства в отношении инвалидов являются: </w:t>
      </w:r>
    </w:p>
    <w:p w:rsidR="0017303F" w:rsidRDefault="0017303F" w:rsidP="0017303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принцип социального партнёрства; </w:t>
      </w:r>
    </w:p>
    <w:p w:rsidR="0017303F" w:rsidRDefault="0017303F" w:rsidP="0017303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принцип социальной солидарности; </w:t>
      </w:r>
    </w:p>
    <w:p w:rsidR="0017303F" w:rsidRDefault="0017303F" w:rsidP="0017303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принцип участия, направленный на привлечение самих инвалидов к разработке соответствующих социальных и государственных программ, к решению собственных проблем; </w:t>
      </w:r>
    </w:p>
    <w:p w:rsidR="0017303F" w:rsidRDefault="0017303F" w:rsidP="0017303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принцип социальных компенсаций, создание доступной и комфортной для инвалидов среды жизнедеятельности; </w:t>
      </w:r>
    </w:p>
    <w:p w:rsidR="0017303F" w:rsidRDefault="0017303F" w:rsidP="0017303F">
      <w:pPr>
        <w:pStyle w:val="Default"/>
        <w:jc w:val="both"/>
        <w:rPr>
          <w:sz w:val="28"/>
          <w:szCs w:val="28"/>
        </w:rPr>
        <w:sectPr w:rsidR="0017303F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17303F" w:rsidRDefault="0017303F" w:rsidP="0017303F">
      <w:pPr>
        <w:pStyle w:val="Default"/>
        <w:jc w:val="both"/>
        <w:rPr>
          <w:sz w:val="28"/>
          <w:szCs w:val="28"/>
        </w:rPr>
      </w:pPr>
    </w:p>
    <w:p w:rsidR="0017303F" w:rsidRDefault="0017303F" w:rsidP="0017303F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принцип государственных и общественных гарантий, предполагающий, что общество и государство не откажут им в социальной поддержке и помощи. </w:t>
      </w:r>
    </w:p>
    <w:p w:rsidR="0017303F" w:rsidRDefault="0017303F" w:rsidP="0017303F">
      <w:pPr>
        <w:pStyle w:val="Default"/>
        <w:rPr>
          <w:sz w:val="28"/>
          <w:szCs w:val="28"/>
        </w:rPr>
      </w:pP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созданию условий для обучения и получения профессии людям с инвалидностью и ОВЗ в </w:t>
      </w:r>
      <w:proofErr w:type="spellStart"/>
      <w:r>
        <w:rPr>
          <w:sz w:val="28"/>
          <w:szCs w:val="28"/>
        </w:rPr>
        <w:t>Яковлевском</w:t>
      </w:r>
      <w:proofErr w:type="spellEnd"/>
      <w:r>
        <w:rPr>
          <w:sz w:val="28"/>
          <w:szCs w:val="28"/>
        </w:rPr>
        <w:t xml:space="preserve"> педагогическом колледже осуществляется целенаправленно и планомерно по направлениям организационное, диагностическое, профилактическое, информационно-просветительское. Заключены договоры о сотрудничестве с социальными партнерами (для организации совместной деятельности с детьми-инвалидами и лицами с ОВЗ). Договоры определяют цели, направления и формы совместной деятельности, обязанности и ответственность сторон. К ним относят занятия, мероприятия, устанавливающие задачи физического, эстетического, душевного воспитания, углубление и улучшение трудовых умений и навыков, вырабатывание конкретных психических качеств личности.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 банк данных детей-инвалидов и лиц с ОВЗ. Организована работа психологических тренингов для педагогов, работающих с детьми-инвалидами и лицами с ОВЗ. Педагоги повышают профессиональную компетентность в работе с детьми с ОВЗ через </w:t>
      </w:r>
      <w:proofErr w:type="spellStart"/>
      <w:r>
        <w:rPr>
          <w:sz w:val="28"/>
          <w:szCs w:val="28"/>
        </w:rPr>
        <w:t>стажировочные</w:t>
      </w:r>
      <w:proofErr w:type="spellEnd"/>
      <w:r>
        <w:rPr>
          <w:sz w:val="28"/>
          <w:szCs w:val="28"/>
        </w:rPr>
        <w:t xml:space="preserve"> площадки, обучающие семинары. Ежегодно проводятся встречи и собрания с родителями детей-инвалидов и лиц с ОВЗ по вопросам: </w:t>
      </w:r>
    </w:p>
    <w:p w:rsidR="0017303F" w:rsidRDefault="0017303F" w:rsidP="0017303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нормативно-правовая база по соблюдению и реализации прав детей-инвалидов и лиц с ОВЗ на образование и социальную поддержку; </w:t>
      </w:r>
    </w:p>
    <w:p w:rsidR="0017303F" w:rsidRDefault="0017303F" w:rsidP="0017303F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условия и организация обучения детей-инвалидов и лиц с ОВЗ в колледже. </w:t>
      </w:r>
    </w:p>
    <w:p w:rsidR="0017303F" w:rsidRDefault="0017303F" w:rsidP="0017303F">
      <w:pPr>
        <w:pStyle w:val="Default"/>
        <w:jc w:val="both"/>
        <w:rPr>
          <w:sz w:val="28"/>
          <w:szCs w:val="28"/>
        </w:rPr>
      </w:pPr>
    </w:p>
    <w:p w:rsidR="0017303F" w:rsidRDefault="0017303F" w:rsidP="00173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студенческих группах проводятся кураторские часы и уроки Доброты с целью формирования толерантности и позитивного отношения к инвалидам и недопущения их дискриминации. </w:t>
      </w:r>
    </w:p>
    <w:p w:rsidR="0017303F" w:rsidRDefault="0017303F" w:rsidP="00173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разрабатываются: </w:t>
      </w:r>
    </w:p>
    <w:p w:rsidR="0017303F" w:rsidRDefault="0017303F" w:rsidP="0017303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план культурно-оздоровительных мероприятий для студентов-инвалидов и студентов с ОВЗ, обучающихся в ОГАПОУ; </w:t>
      </w:r>
    </w:p>
    <w:p w:rsidR="0017303F" w:rsidRDefault="0017303F" w:rsidP="0017303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план мероприятий, направленных на формирование у педагогов и студентов знаний по оказанию помощи в преодолении барьеров в получении образования студентам-инвалидам и студентам с ограниченными возможностями здоровья; </w:t>
      </w:r>
    </w:p>
    <w:p w:rsidR="0017303F" w:rsidRDefault="0017303F" w:rsidP="0017303F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 план индивидуальной социальной работы со студентами-инвалидами и студентами с ограниченными возможностями здоровья. </w:t>
      </w:r>
    </w:p>
    <w:p w:rsidR="0017303F" w:rsidRDefault="0017303F" w:rsidP="0017303F">
      <w:pPr>
        <w:pStyle w:val="Default"/>
        <w:rPr>
          <w:sz w:val="28"/>
          <w:szCs w:val="28"/>
        </w:rPr>
      </w:pP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Принята Программа психолого-педагогического сопровождения инклюзивного образовательного процесса в ОГАПОУ «</w:t>
      </w:r>
      <w:proofErr w:type="spellStart"/>
      <w:r>
        <w:rPr>
          <w:sz w:val="28"/>
          <w:szCs w:val="28"/>
        </w:rPr>
        <w:t>Яковлевский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педагогический колледж» и Рекомендации для студентов и преподавателей по взаимодействию с людьми с ОВЗ.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  <w:sectPr w:rsidR="0017303F">
          <w:type w:val="continuous"/>
          <w:pgSz w:w="12240" w:h="15840"/>
          <w:pgMar w:top="1134" w:right="850" w:bottom="1134" w:left="1701" w:header="720" w:footer="720" w:gutter="0"/>
          <w:cols w:space="720"/>
          <w:noEndnote/>
        </w:sectPr>
      </w:pPr>
      <w:r>
        <w:rPr>
          <w:sz w:val="28"/>
          <w:szCs w:val="28"/>
        </w:rPr>
        <w:t xml:space="preserve">Студенты колледжа помогают в социализации лицам с ограниченными возможностями здоровья через возможности дополнительного образования и работы в социальной сфере. Это такие мероприятия как: </w:t>
      </w:r>
    </w:p>
    <w:p w:rsidR="0017303F" w:rsidRDefault="0017303F" w:rsidP="0017303F">
      <w:pPr>
        <w:pStyle w:val="Default"/>
        <w:rPr>
          <w:sz w:val="28"/>
          <w:szCs w:val="28"/>
        </w:rPr>
      </w:pPr>
    </w:p>
    <w:p w:rsidR="0017303F" w:rsidRDefault="0017303F" w:rsidP="001730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студенческих проектов «Молодая хозяйка» в 2015 году и «Организация выставки-ярмарки «Дети одного солнца» в 2016 году; </w:t>
      </w:r>
    </w:p>
    <w:p w:rsidR="0017303F" w:rsidRDefault="0017303F" w:rsidP="001730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реализация муниципального проекта «Православному детскому саду – православные воспитатели» и проекта победителя международного открытого </w:t>
      </w:r>
      <w:proofErr w:type="spellStart"/>
      <w:r>
        <w:rPr>
          <w:sz w:val="28"/>
          <w:szCs w:val="28"/>
        </w:rPr>
        <w:t>грантового</w:t>
      </w:r>
      <w:proofErr w:type="spellEnd"/>
      <w:r>
        <w:rPr>
          <w:sz w:val="28"/>
          <w:szCs w:val="28"/>
        </w:rPr>
        <w:t xml:space="preserve"> конкурса «Православная инициатива» «Укрепление традиционных устоев семьи, личности и государства через подготовку воспитателей дошкольных образовательных учреждений с духовно-нравственным уклоном» в 2016-2017 годах.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2017-2018 учебном году осуществлялось вовлечение студентов-инвалидов в культурно-массовые мероприятия и в работу волонтерских отрядов.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2018-2019 учебном году студенты колледжа </w:t>
      </w:r>
      <w:proofErr w:type="spellStart"/>
      <w:r>
        <w:rPr>
          <w:sz w:val="28"/>
          <w:szCs w:val="28"/>
        </w:rPr>
        <w:t>Красноруцкая</w:t>
      </w:r>
      <w:proofErr w:type="spellEnd"/>
      <w:r>
        <w:rPr>
          <w:sz w:val="28"/>
          <w:szCs w:val="28"/>
        </w:rPr>
        <w:t xml:space="preserve"> Алина и Гуськов Валерий приступили к реализации своих проектов по вовлечению студентов-инвалидов в работу студенческого театра миниатюр и проведение </w:t>
      </w:r>
      <w:proofErr w:type="spellStart"/>
      <w:r>
        <w:rPr>
          <w:sz w:val="28"/>
          <w:szCs w:val="28"/>
        </w:rPr>
        <w:t>досуговых</w:t>
      </w:r>
      <w:proofErr w:type="spellEnd"/>
      <w:r>
        <w:rPr>
          <w:sz w:val="28"/>
          <w:szCs w:val="28"/>
        </w:rPr>
        <w:t xml:space="preserve"> мероприятий для детей и молодежи. Эти проекты были ими представлены на площадке Межрегиональной школы добровольцев, которая работала в сентябре 2018 г. в г. Белгороде.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Главные сложности в данном направлении воспитательной работы со студентами из числа инвалидов и лиц с ОВЗ появляются в использовании ими свободного времени и адекватном становлении своего места в коллективе. Мы проводим занятия, которые способствуют увеличению общественного опыта данной категории студентов. В этом большую помощь нам оказывает социальное партнерство с управлением по культуре и молодежной политике администрации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района. Оно выражается в участии в олимпиадах, викторинах, фестивалях и творческих конкурсах, к участию в которых активно привлекаются студенты с инвалидностью. В колледже созданы условия для мотивации социальной активности таких студентов, поддержке участия в общественной жизни города и района. Студенты колледжа награждались </w:t>
      </w:r>
      <w:proofErr w:type="spellStart"/>
      <w:r>
        <w:rPr>
          <w:sz w:val="28"/>
          <w:szCs w:val="28"/>
        </w:rPr>
        <w:t>граматами</w:t>
      </w:r>
      <w:proofErr w:type="spellEnd"/>
      <w:r>
        <w:rPr>
          <w:sz w:val="28"/>
          <w:szCs w:val="28"/>
        </w:rPr>
        <w:t xml:space="preserve">, благодарственными письмами за свою общественно-полезную деятельность.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принципов воспитания, ориентированного на развитие индивидуальности растущего человека, является принцип творческой активности. Без нее трудно представить себе формирование яркой индивидуальности, полномасштабной самореализации человека, причем творческая активность должна проявляться </w:t>
      </w:r>
      <w:proofErr w:type="gramStart"/>
      <w:r>
        <w:rPr>
          <w:sz w:val="28"/>
          <w:szCs w:val="28"/>
        </w:rPr>
        <w:t>не</w:t>
      </w:r>
      <w:proofErr w:type="gramEnd"/>
      <w:r>
        <w:rPr>
          <w:sz w:val="28"/>
          <w:szCs w:val="28"/>
        </w:rPr>
        <w:t xml:space="preserve"> только в каком-то одном виде деятельности, но и затрагивать жизнедеятельность человека в целом.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Перспективным представляется включение студентов с проблемами здоровья и развития в смешанные группы, работающие на общий результат. В личном общении выявляются положительные личностные качества, особые способности, как детей-инвалидов, так и здоровых, выявляется не то, что их разъединяет, а то общее, что позволяет общаться, действовать вместе и дружить. В этом детям может способствовать коллективная деятельность, общение и взаимодействие со сверстниками в неформальной обстановке. Так, участники вокально-хореографического ансамбля «Белогорье» (организован на базе районного дома культуры «Звездный») занимают призовые места в разных музыкальных конкурсах и фестивалях, участвуют в праздничных мероприятиях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района. «Белогорье» является неизменным участником фестиваля народности и исторических реконструкций «Маланья», фестиваля славянской культуры «</w:t>
      </w:r>
      <w:proofErr w:type="spellStart"/>
      <w:r>
        <w:rPr>
          <w:sz w:val="28"/>
          <w:szCs w:val="28"/>
        </w:rPr>
        <w:t>Хотмыжская</w:t>
      </w:r>
      <w:proofErr w:type="spellEnd"/>
      <w:r>
        <w:rPr>
          <w:sz w:val="28"/>
          <w:szCs w:val="28"/>
        </w:rPr>
        <w:t xml:space="preserve"> осень», конкурса «Студенческая весна на </w:t>
      </w:r>
      <w:proofErr w:type="spellStart"/>
      <w:r>
        <w:rPr>
          <w:sz w:val="28"/>
          <w:szCs w:val="28"/>
        </w:rPr>
        <w:t>Белгородчине</w:t>
      </w:r>
      <w:proofErr w:type="spellEnd"/>
      <w:r>
        <w:rPr>
          <w:sz w:val="28"/>
          <w:szCs w:val="28"/>
        </w:rPr>
        <w:t xml:space="preserve">» и др.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Всегда интересно, красочно проходят заседания клубов «Сегодня подростки, завтра родители» и «Эпоха и лица», организованные на базе центральной библиотеки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Строитель. Студенты участвовали в </w:t>
      </w:r>
      <w:proofErr w:type="spellStart"/>
      <w:r>
        <w:rPr>
          <w:sz w:val="28"/>
          <w:szCs w:val="28"/>
        </w:rPr>
        <w:t>Ярошенковских</w:t>
      </w:r>
      <w:proofErr w:type="spellEnd"/>
      <w:r>
        <w:rPr>
          <w:sz w:val="28"/>
          <w:szCs w:val="28"/>
        </w:rPr>
        <w:t xml:space="preserve"> чтениях, студентка </w:t>
      </w:r>
      <w:proofErr w:type="spellStart"/>
      <w:r>
        <w:rPr>
          <w:sz w:val="28"/>
          <w:szCs w:val="28"/>
        </w:rPr>
        <w:t>Стрельцова</w:t>
      </w:r>
      <w:proofErr w:type="spellEnd"/>
      <w:r>
        <w:rPr>
          <w:sz w:val="28"/>
          <w:szCs w:val="28"/>
        </w:rPr>
        <w:t xml:space="preserve"> Алена стала призером в районных литературных чтениях, посвященных памяти поэтессы Татьяны Рыжовой «Поэзии волнующее чувство», представив на конкурс стихи собственного сочинения.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В.А. Сухомлинский писал: «Самой большой творческой находкой в своей педагогической деятельности считайте тот миг, когда ребенок сказал свое слово. В этот миг он поднялся на одну ступеньку в своем интеллектуальном развитии». Общественно-творческая деятельность студентов-инвалидов, выполняя функцию интеграционного ресурса, способствует воплощению в жизнь главной цели современного образования – воспитывает самостоятельную личность, способную адаптироваться к современным реалиям, формирует статус здорового члена общества, снимает у лиц с ОВЗ комплекс неполноценности через творческое самовыражение и доброжелательное общение со сверстниками и взрослыми. </w:t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 о том, что особенностью организации совместной деятельности с социальными партнерами в сфере культуры и молодежной политики является то, что студент выполняет ту творческую роль, которую он способен выполнить – преодолевается неверие в свои возможности, создаётся ситуация успеха. На основе самоконтроля и взаимного контроля осваиваются навыки поведения в социуме. </w:t>
      </w:r>
    </w:p>
    <w:p w:rsidR="0017303F" w:rsidRDefault="0017303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17303F" w:rsidRDefault="0017303F" w:rsidP="0017303F">
      <w:pPr>
        <w:pStyle w:val="Default"/>
        <w:ind w:firstLine="567"/>
        <w:jc w:val="both"/>
        <w:rPr>
          <w:sz w:val="28"/>
          <w:szCs w:val="28"/>
        </w:rPr>
      </w:pPr>
    </w:p>
    <w:p w:rsidR="0017303F" w:rsidRPr="0017303F" w:rsidRDefault="0017303F" w:rsidP="0017303F">
      <w:pPr>
        <w:pStyle w:val="Default"/>
        <w:jc w:val="center"/>
        <w:rPr>
          <w:b/>
          <w:sz w:val="28"/>
          <w:szCs w:val="28"/>
        </w:rPr>
      </w:pPr>
      <w:r w:rsidRPr="0017303F">
        <w:rPr>
          <w:b/>
          <w:sz w:val="28"/>
          <w:szCs w:val="28"/>
        </w:rPr>
        <w:t>Список литературы</w:t>
      </w:r>
    </w:p>
    <w:p w:rsidR="0017303F" w:rsidRDefault="0017303F" w:rsidP="0017303F">
      <w:pPr>
        <w:pStyle w:val="Default"/>
        <w:jc w:val="center"/>
        <w:rPr>
          <w:sz w:val="28"/>
          <w:szCs w:val="28"/>
        </w:rPr>
      </w:pPr>
    </w:p>
    <w:p w:rsidR="0017303F" w:rsidRDefault="0017303F" w:rsidP="00173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Данилюк, Л.Е. Проблемы интеграции детей с ограниченными возможностями в общество здоровых детей // Социальная работа в современной России: Материалы Всероссийской научно-практической конференции (Белгород, 9-10 апреля 2009 г.) / под ред. В.В. </w:t>
      </w: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, М.Е. Поленовой, Е.С. Сазоновой. – Белгород: </w:t>
      </w:r>
      <w:proofErr w:type="spellStart"/>
      <w:r>
        <w:rPr>
          <w:sz w:val="28"/>
          <w:szCs w:val="28"/>
        </w:rPr>
        <w:t>БелГУ</w:t>
      </w:r>
      <w:proofErr w:type="spellEnd"/>
      <w:r>
        <w:rPr>
          <w:sz w:val="28"/>
          <w:szCs w:val="28"/>
        </w:rPr>
        <w:t xml:space="preserve">, 2009. – С. 308-311. </w:t>
      </w:r>
    </w:p>
    <w:p w:rsidR="0017303F" w:rsidRDefault="0017303F" w:rsidP="00173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Егорова, Т. В. Социальная интеграция детей с ограниченными возможностями [Текст] / Т.В. Егорова. - Балашов: Изд-во «Николаев», 2012. - 80 с. 22 </w:t>
      </w:r>
    </w:p>
    <w:p w:rsidR="0017303F" w:rsidRDefault="0017303F" w:rsidP="00173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Романенко В.А., </w:t>
      </w:r>
      <w:proofErr w:type="spellStart"/>
      <w:r>
        <w:rPr>
          <w:sz w:val="28"/>
          <w:szCs w:val="28"/>
        </w:rPr>
        <w:t>Козыренко</w:t>
      </w:r>
      <w:proofErr w:type="spellEnd"/>
      <w:r>
        <w:rPr>
          <w:sz w:val="28"/>
          <w:szCs w:val="28"/>
        </w:rPr>
        <w:t xml:space="preserve"> С.М. Интеграция и социализация инвалидов в высшем образовательном учреждении // Новые идеи нового века. - 2017. Т.2. </w:t>
      </w:r>
    </w:p>
    <w:p w:rsidR="0017303F" w:rsidRDefault="0017303F" w:rsidP="00173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таробина</w:t>
      </w:r>
      <w:proofErr w:type="spellEnd"/>
      <w:r>
        <w:rPr>
          <w:sz w:val="28"/>
          <w:szCs w:val="28"/>
        </w:rPr>
        <w:t xml:space="preserve"> Е.М. Профессиональное образование инвалидов. – М.: 2010. </w:t>
      </w:r>
    </w:p>
    <w:p w:rsidR="0017303F" w:rsidRDefault="0017303F" w:rsidP="0017303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Сладкова О.А. Проблема социализации детей с ограниченными возможностями здоровья. URL:http://sociosphera.com/publication/conference/2013 </w:t>
      </w:r>
    </w:p>
    <w:p w:rsidR="00D92D8B" w:rsidRDefault="00D92D8B"/>
    <w:sectPr w:rsidR="00D92D8B" w:rsidSect="004738AC">
      <w:type w:val="continuous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98FDCA"/>
    <w:multiLevelType w:val="hybridMultilevel"/>
    <w:tmpl w:val="278053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F7F603C"/>
    <w:multiLevelType w:val="hybridMultilevel"/>
    <w:tmpl w:val="294D57C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1E228"/>
    <w:multiLevelType w:val="hybridMultilevel"/>
    <w:tmpl w:val="0AA81D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054ED4"/>
    <w:multiLevelType w:val="hybridMultilevel"/>
    <w:tmpl w:val="E4DE7B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characterSpacingControl w:val="doNotCompress"/>
  <w:compat/>
  <w:rsids>
    <w:rsidRoot w:val="0017303F"/>
    <w:rsid w:val="001203FE"/>
    <w:rsid w:val="00124AB8"/>
    <w:rsid w:val="0017303F"/>
    <w:rsid w:val="0042763D"/>
    <w:rsid w:val="00473209"/>
    <w:rsid w:val="006E2F54"/>
    <w:rsid w:val="00A6524E"/>
    <w:rsid w:val="00D237A4"/>
    <w:rsid w:val="00D9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303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1552</Words>
  <Characters>8847</Characters>
  <Application>Microsoft Office Word</Application>
  <DocSecurity>0</DocSecurity>
  <Lines>73</Lines>
  <Paragraphs>20</Paragraphs>
  <ScaleCrop>false</ScaleCrop>
  <Company/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Торги</cp:lastModifiedBy>
  <cp:revision>1</cp:revision>
  <dcterms:created xsi:type="dcterms:W3CDTF">2018-10-16T08:33:00Z</dcterms:created>
  <dcterms:modified xsi:type="dcterms:W3CDTF">2018-10-16T08:38:00Z</dcterms:modified>
</cp:coreProperties>
</file>